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670" w:type="dxa"/>
        <w:tblInd w:w="1707" w:type="dxa"/>
        <w:tblLayout w:type="autofit"/>
        <w:tblCellMar>
          <w:top w:w="0" w:type="dxa"/>
          <w:left w:w="108" w:type="dxa"/>
          <w:bottom w:w="0" w:type="dxa"/>
          <w:right w:w="108" w:type="dxa"/>
        </w:tblCellMar>
      </w:tblPr>
      <w:tblGrid>
        <w:gridCol w:w="2551"/>
        <w:gridCol w:w="3119"/>
      </w:tblGrid>
      <w:tr>
        <w:tblPrEx>
          <w:tblCellMar>
            <w:top w:w="0" w:type="dxa"/>
            <w:left w:w="108" w:type="dxa"/>
            <w:bottom w:w="0" w:type="dxa"/>
            <w:right w:w="108" w:type="dxa"/>
          </w:tblCellMar>
        </w:tblPrEx>
        <w:tc>
          <w:tcPr>
            <w:tcW w:w="2551" w:type="dxa"/>
          </w:tcPr>
          <w:p>
            <w:pPr>
              <w:pStyle w:val="19"/>
              <w:tabs>
                <w:tab w:val="left" w:pos="993"/>
              </w:tabs>
              <w:ind w:left="0" w:firstLine="567"/>
              <w:jc w:val="center"/>
              <w:outlineLvl w:val="0"/>
              <w:rPr>
                <w:b/>
                <w:bCs/>
                <w:sz w:val="22"/>
                <w:szCs w:val="22"/>
              </w:rPr>
            </w:pPr>
            <w:r>
              <w:rPr>
                <w:b/>
                <w:bCs/>
                <w:sz w:val="22"/>
                <w:szCs w:val="22"/>
              </w:rPr>
              <w:t xml:space="preserve">ДОГОВОР № </w:t>
            </w:r>
          </w:p>
        </w:tc>
        <w:tc>
          <w:tcPr>
            <w:tcW w:w="3119" w:type="dxa"/>
            <w:tcBorders>
              <w:bottom w:val="single" w:color="auto" w:sz="4" w:space="0"/>
            </w:tcBorders>
            <w:shd w:val="clear" w:color="auto" w:fill="auto"/>
          </w:tcPr>
          <w:p>
            <w:pPr>
              <w:pStyle w:val="19"/>
              <w:tabs>
                <w:tab w:val="left" w:pos="993"/>
              </w:tabs>
              <w:ind w:left="0"/>
              <w:outlineLvl w:val="0"/>
              <w:rPr>
                <w:b/>
                <w:bCs/>
                <w:sz w:val="22"/>
                <w:szCs w:val="22"/>
              </w:rPr>
            </w:pPr>
            <w:bookmarkStart w:id="0" w:name="ТекстовоеПоле30"/>
            <w:r>
              <w:rPr>
                <w:b/>
                <w:bCs/>
                <w:sz w:val="22"/>
                <w:szCs w:val="22"/>
              </w:rPr>
              <w:fldChar w:fldCharType="begin">
                <w:ffData>
                  <w:name w:val="ТекстовоеПоле30"/>
                  <w:enabled/>
                  <w:calcOnExit w:val="0"/>
                  <w:textInput/>
                </w:ffData>
              </w:fldChar>
            </w:r>
            <w:r>
              <w:rPr>
                <w:b/>
                <w:bCs/>
                <w:sz w:val="22"/>
                <w:szCs w:val="22"/>
              </w:rPr>
              <w:instrText xml:space="preserve"> FORMTEXT </w:instrText>
            </w:r>
            <w:r>
              <w:rPr>
                <w:b/>
                <w:bCs/>
                <w:sz w:val="22"/>
                <w:szCs w:val="22"/>
              </w:rPr>
              <w:fldChar w:fldCharType="separate"/>
            </w:r>
            <w:r>
              <w:rPr>
                <w:b/>
                <w:bCs/>
                <w:sz w:val="22"/>
                <w:szCs w:val="22"/>
              </w:rPr>
              <w:t>     </w:t>
            </w:r>
            <w:r>
              <w:rPr>
                <w:b/>
                <w:bCs/>
                <w:sz w:val="22"/>
                <w:szCs w:val="22"/>
              </w:rPr>
              <w:fldChar w:fldCharType="end"/>
            </w:r>
            <w:bookmarkEnd w:id="0"/>
          </w:p>
        </w:tc>
      </w:tr>
    </w:tbl>
    <w:p>
      <w:pPr>
        <w:pStyle w:val="19"/>
        <w:tabs>
          <w:tab w:val="left" w:pos="993"/>
        </w:tabs>
        <w:ind w:left="0"/>
        <w:jc w:val="center"/>
        <w:outlineLvl w:val="0"/>
        <w:rPr>
          <w:sz w:val="21"/>
          <w:szCs w:val="21"/>
        </w:rPr>
      </w:pPr>
      <w:r>
        <w:rPr>
          <w:sz w:val="21"/>
          <w:szCs w:val="21"/>
        </w:rPr>
        <w:t xml:space="preserve">на обучение по программе высшего образования – </w:t>
      </w:r>
      <w:r>
        <w:rPr>
          <w:b/>
          <w:sz w:val="21"/>
          <w:szCs w:val="21"/>
        </w:rPr>
        <w:t xml:space="preserve">программе подготовки </w:t>
      </w:r>
      <w:r>
        <w:rPr>
          <w:b/>
          <w:sz w:val="21"/>
          <w:szCs w:val="21"/>
        </w:rPr>
        <w:br w:type="textWrapping"/>
      </w:r>
      <w:r>
        <w:rPr>
          <w:b/>
          <w:sz w:val="21"/>
          <w:szCs w:val="21"/>
        </w:rPr>
        <w:t>научных и научно-педагогических кадров</w:t>
      </w:r>
      <w:r>
        <w:rPr>
          <w:sz w:val="21"/>
          <w:szCs w:val="21"/>
        </w:rPr>
        <w:t xml:space="preserve"> в аспирантуре (с физическим лицом)</w:t>
      </w:r>
    </w:p>
    <w:p>
      <w:pPr>
        <w:pStyle w:val="20"/>
        <w:spacing w:line="276" w:lineRule="auto"/>
        <w:ind w:right="-1"/>
        <w:jc w:val="center"/>
        <w:rPr>
          <w:rFonts w:ascii="Times New Roman" w:hAnsi="Times New Roman" w:cs="Times New Roman"/>
          <w:b w:val="0"/>
          <w:bCs w:val="0"/>
          <w:sz w:val="22"/>
          <w:szCs w:val="22"/>
        </w:rPr>
      </w:pPr>
    </w:p>
    <w:tbl>
      <w:tblPr>
        <w:tblStyle w:val="3"/>
        <w:tblW w:w="9747" w:type="dxa"/>
        <w:tblInd w:w="0" w:type="dxa"/>
        <w:tblLayout w:type="autofit"/>
        <w:tblCellMar>
          <w:top w:w="0" w:type="dxa"/>
          <w:left w:w="108" w:type="dxa"/>
          <w:bottom w:w="0" w:type="dxa"/>
          <w:right w:w="108" w:type="dxa"/>
        </w:tblCellMar>
      </w:tblPr>
      <w:tblGrid>
        <w:gridCol w:w="3190"/>
        <w:gridCol w:w="3218"/>
        <w:gridCol w:w="3339"/>
      </w:tblGrid>
      <w:tr>
        <w:tblPrEx>
          <w:tblCellMar>
            <w:top w:w="0" w:type="dxa"/>
            <w:left w:w="108" w:type="dxa"/>
            <w:bottom w:w="0" w:type="dxa"/>
            <w:right w:w="108" w:type="dxa"/>
          </w:tblCellMar>
        </w:tblPrEx>
        <w:tc>
          <w:tcPr>
            <w:tcW w:w="3190" w:type="dxa"/>
          </w:tcPr>
          <w:p>
            <w:pPr>
              <w:pStyle w:val="20"/>
              <w:spacing w:line="276" w:lineRule="auto"/>
              <w:ind w:right="-1"/>
              <w:rPr>
                <w:rFonts w:ascii="Times New Roman" w:hAnsi="Times New Roman" w:cs="Times New Roman"/>
                <w:b w:val="0"/>
                <w:bCs w:val="0"/>
                <w:sz w:val="21"/>
                <w:szCs w:val="21"/>
              </w:rPr>
            </w:pPr>
            <w:r>
              <w:rPr>
                <w:rFonts w:ascii="Times New Roman" w:hAnsi="Times New Roman" w:cs="Times New Roman"/>
                <w:b w:val="0"/>
                <w:bCs w:val="0"/>
                <w:sz w:val="21"/>
                <w:szCs w:val="21"/>
              </w:rPr>
              <w:t>г. Ярославль</w:t>
            </w:r>
          </w:p>
        </w:tc>
        <w:tc>
          <w:tcPr>
            <w:tcW w:w="3218" w:type="dxa"/>
          </w:tcPr>
          <w:p>
            <w:pPr>
              <w:pStyle w:val="20"/>
              <w:spacing w:line="276" w:lineRule="auto"/>
              <w:ind w:right="-1"/>
              <w:jc w:val="center"/>
              <w:rPr>
                <w:rFonts w:ascii="Times New Roman" w:hAnsi="Times New Roman" w:cs="Times New Roman"/>
                <w:b w:val="0"/>
                <w:bCs w:val="0"/>
                <w:sz w:val="21"/>
                <w:szCs w:val="21"/>
              </w:rPr>
            </w:pPr>
          </w:p>
        </w:tc>
        <w:tc>
          <w:tcPr>
            <w:tcW w:w="3339" w:type="dxa"/>
            <w:shd w:val="clear" w:color="auto" w:fill="auto"/>
          </w:tcPr>
          <w:p>
            <w:pPr>
              <w:pStyle w:val="20"/>
              <w:spacing w:line="276" w:lineRule="auto"/>
              <w:ind w:right="-1"/>
              <w:jc w:val="right"/>
              <w:rPr>
                <w:rFonts w:ascii="Times New Roman" w:hAnsi="Times New Roman" w:cs="Times New Roman"/>
                <w:b w:val="0"/>
                <w:bCs w:val="0"/>
                <w:sz w:val="21"/>
                <w:szCs w:val="21"/>
              </w:rPr>
            </w:pPr>
            <w:r>
              <w:rPr>
                <w:rFonts w:ascii="Times New Roman" w:hAnsi="Times New Roman" w:cs="Times New Roman"/>
                <w:b w:val="0"/>
                <w:bCs w:val="0"/>
                <w:sz w:val="21"/>
                <w:szCs w:val="21"/>
              </w:rPr>
              <w:t>«</w:t>
            </w:r>
            <w:bookmarkStart w:id="1" w:name="ТекстовоеПоле2"/>
            <w:r>
              <w:rPr>
                <w:rFonts w:ascii="Times New Roman" w:hAnsi="Times New Roman" w:cs="Times New Roman"/>
                <w:b w:val="0"/>
                <w:bCs w:val="0"/>
                <w:sz w:val="21"/>
                <w:szCs w:val="21"/>
              </w:rPr>
              <w:fldChar w:fldCharType="begin">
                <w:ffData>
                  <w:name w:val="ТекстовоеПоле2"/>
                  <w:enabled/>
                  <w:calcOnExit w:val="0"/>
                  <w:textInput>
                    <w:type w:val="number"/>
                    <w:maxLength w:val="2"/>
                  </w:textInput>
                </w:ffData>
              </w:fldChar>
            </w:r>
            <w:r>
              <w:rPr>
                <w:rFonts w:ascii="Times New Roman" w:hAnsi="Times New Roman" w:cs="Times New Roman"/>
                <w:b w:val="0"/>
                <w:bCs w:val="0"/>
                <w:sz w:val="21"/>
                <w:szCs w:val="21"/>
              </w:rPr>
              <w:instrText xml:space="preserve"> FORMTEXT </w:instrText>
            </w:r>
            <w:r>
              <w:rPr>
                <w:rFonts w:ascii="Times New Roman" w:hAnsi="Times New Roman" w:cs="Times New Roman"/>
                <w:b w:val="0"/>
                <w:bCs w:val="0"/>
                <w:sz w:val="21"/>
                <w:szCs w:val="21"/>
              </w:rPr>
              <w:fldChar w:fldCharType="separate"/>
            </w:r>
            <w:r>
              <w:rPr>
                <w:rFonts w:ascii="Times New Roman" w:hAnsi="Times New Roman" w:cs="Times New Roman"/>
                <w:b w:val="0"/>
                <w:bCs w:val="0"/>
                <w:sz w:val="21"/>
                <w:szCs w:val="21"/>
              </w:rPr>
              <w:t>  </w:t>
            </w:r>
            <w:r>
              <w:rPr>
                <w:rFonts w:ascii="Times New Roman" w:hAnsi="Times New Roman" w:cs="Times New Roman"/>
                <w:b w:val="0"/>
                <w:bCs w:val="0"/>
                <w:sz w:val="21"/>
                <w:szCs w:val="21"/>
              </w:rPr>
              <w:fldChar w:fldCharType="end"/>
            </w:r>
            <w:bookmarkEnd w:id="1"/>
            <w:r>
              <w:rPr>
                <w:rFonts w:ascii="Times New Roman" w:hAnsi="Times New Roman" w:cs="Times New Roman"/>
                <w:b w:val="0"/>
                <w:bCs w:val="0"/>
                <w:sz w:val="21"/>
                <w:szCs w:val="21"/>
              </w:rPr>
              <w:t xml:space="preserve">» </w:t>
            </w:r>
            <w:bookmarkStart w:id="2" w:name="ТекстовоеПоле3"/>
            <w:r>
              <w:rPr>
                <w:rFonts w:ascii="Times New Roman" w:hAnsi="Times New Roman" w:cs="Times New Roman"/>
                <w:b w:val="0"/>
                <w:bCs w:val="0"/>
                <w:sz w:val="21"/>
                <w:szCs w:val="21"/>
              </w:rPr>
              <w:fldChar w:fldCharType="begin">
                <w:ffData>
                  <w:name w:val="ТекстовоеПоле3"/>
                  <w:enabled/>
                  <w:calcOnExit w:val="0"/>
                  <w:textInput/>
                </w:ffData>
              </w:fldChar>
            </w:r>
            <w:r>
              <w:rPr>
                <w:rFonts w:ascii="Times New Roman" w:hAnsi="Times New Roman" w:cs="Times New Roman"/>
                <w:b w:val="0"/>
                <w:bCs w:val="0"/>
                <w:sz w:val="21"/>
                <w:szCs w:val="21"/>
              </w:rPr>
              <w:instrText xml:space="preserve"> FORMTEXT </w:instrText>
            </w:r>
            <w:r>
              <w:rPr>
                <w:rFonts w:ascii="Times New Roman" w:hAnsi="Times New Roman" w:cs="Times New Roman"/>
                <w:b w:val="0"/>
                <w:bCs w:val="0"/>
                <w:sz w:val="21"/>
                <w:szCs w:val="21"/>
              </w:rPr>
              <w:fldChar w:fldCharType="separate"/>
            </w:r>
            <w:r>
              <w:rPr>
                <w:rFonts w:ascii="Times New Roman" w:hAnsi="Times New Roman" w:cs="Times New Roman"/>
                <w:b w:val="0"/>
                <w:bCs w:val="0"/>
                <w:sz w:val="21"/>
                <w:szCs w:val="21"/>
              </w:rPr>
              <w:t>     </w:t>
            </w:r>
            <w:r>
              <w:rPr>
                <w:rFonts w:ascii="Times New Roman" w:hAnsi="Times New Roman" w:cs="Times New Roman"/>
                <w:b w:val="0"/>
                <w:bCs w:val="0"/>
                <w:sz w:val="21"/>
                <w:szCs w:val="21"/>
              </w:rPr>
              <w:fldChar w:fldCharType="end"/>
            </w:r>
            <w:bookmarkEnd w:id="2"/>
            <w:r>
              <w:rPr>
                <w:rFonts w:ascii="Times New Roman" w:hAnsi="Times New Roman" w:cs="Times New Roman"/>
                <w:b w:val="0"/>
                <w:bCs w:val="0"/>
                <w:sz w:val="21"/>
                <w:szCs w:val="21"/>
              </w:rPr>
              <w:t xml:space="preserve"> 20___ г.</w:t>
            </w:r>
          </w:p>
        </w:tc>
      </w:tr>
    </w:tbl>
    <w:p>
      <w:pPr>
        <w:pStyle w:val="20"/>
        <w:spacing w:line="276" w:lineRule="auto"/>
        <w:ind w:right="-1"/>
        <w:jc w:val="center"/>
        <w:rPr>
          <w:rFonts w:ascii="Times New Roman" w:hAnsi="Times New Roman" w:cs="Times New Roman"/>
          <w:b w:val="0"/>
          <w:bCs w:val="0"/>
          <w:sz w:val="22"/>
          <w:szCs w:val="22"/>
        </w:rPr>
      </w:pPr>
    </w:p>
    <w:p>
      <w:pPr>
        <w:pStyle w:val="20"/>
        <w:ind w:firstLine="567"/>
        <w:jc w:val="both"/>
        <w:rPr>
          <w:rFonts w:ascii="Times New Roman" w:hAnsi="Times New Roman" w:cs="Times New Roman"/>
          <w:b w:val="0"/>
          <w:bCs w:val="0"/>
          <w:sz w:val="21"/>
          <w:szCs w:val="21"/>
        </w:rPr>
      </w:pPr>
      <w:r>
        <w:rPr>
          <w:rFonts w:ascii="Times New Roman" w:hAnsi="Times New Roman" w:cs="Times New Roman"/>
          <w:bCs w:val="0"/>
          <w:sz w:val="21"/>
          <w:szCs w:val="21"/>
        </w:rPr>
        <w:t>Федеральное государственное авт</w:t>
      </w:r>
      <w:bookmarkStart w:id="13" w:name="_GoBack"/>
      <w:bookmarkEnd w:id="13"/>
      <w:r>
        <w:rPr>
          <w:rFonts w:ascii="Times New Roman" w:hAnsi="Times New Roman" w:cs="Times New Roman"/>
          <w:bCs w:val="0"/>
          <w:sz w:val="21"/>
          <w:szCs w:val="21"/>
        </w:rPr>
        <w:t>ономное образовательное учреждение дополнительного профессионального образования</w:t>
      </w:r>
      <w:r>
        <w:rPr>
          <w:rFonts w:ascii="Times New Roman" w:hAnsi="Times New Roman" w:cs="Times New Roman"/>
          <w:sz w:val="21"/>
          <w:szCs w:val="21"/>
        </w:rPr>
        <w:t xml:space="preserve"> «Государственная академия промышленного менеджмента </w:t>
      </w:r>
      <w:r>
        <w:rPr>
          <w:rFonts w:ascii="Times New Roman" w:hAnsi="Times New Roman" w:cs="Times New Roman"/>
          <w:sz w:val="21"/>
          <w:szCs w:val="21"/>
        </w:rPr>
        <w:br w:type="textWrapping"/>
      </w:r>
      <w:r>
        <w:rPr>
          <w:rFonts w:ascii="Times New Roman" w:hAnsi="Times New Roman" w:cs="Times New Roman"/>
          <w:sz w:val="21"/>
          <w:szCs w:val="21"/>
        </w:rPr>
        <w:t>имени Н.П. Пастухова»</w:t>
      </w:r>
      <w:r>
        <w:rPr>
          <w:rFonts w:ascii="Times New Roman" w:hAnsi="Times New Roman" w:cs="Times New Roman"/>
          <w:bCs w:val="0"/>
          <w:sz w:val="21"/>
          <w:szCs w:val="21"/>
        </w:rPr>
        <w:t xml:space="preserve"> (Академия Пастухова)</w:t>
      </w:r>
      <w:r>
        <w:rPr>
          <w:rFonts w:ascii="Times New Roman" w:hAnsi="Times New Roman" w:cs="Times New Roman"/>
          <w:b w:val="0"/>
          <w:bCs w:val="0"/>
          <w:sz w:val="21"/>
          <w:szCs w:val="21"/>
        </w:rPr>
        <w:t xml:space="preserve">, осуществляющее образовательную деятельность на основании лицензии от 07 июля 2021 г. № 2970, выданной Федеральной службой по надзору в сфере образования и науки, именуемое в дальнейшем </w:t>
      </w:r>
      <w:r>
        <w:rPr>
          <w:rFonts w:ascii="Times New Roman" w:hAnsi="Times New Roman" w:cs="Times New Roman"/>
          <w:sz w:val="21"/>
          <w:szCs w:val="21"/>
        </w:rPr>
        <w:t>Исполнитель</w:t>
      </w:r>
      <w:r>
        <w:rPr>
          <w:rFonts w:ascii="Times New Roman" w:hAnsi="Times New Roman" w:cs="Times New Roman"/>
          <w:b w:val="0"/>
          <w:bCs w:val="0"/>
          <w:sz w:val="21"/>
          <w:szCs w:val="21"/>
        </w:rPr>
        <w:t>, в лице _______________________________, действующего на основании __________________________________________________________________, с одной стороны, и гр.</w:t>
      </w:r>
    </w:p>
    <w:tbl>
      <w:tblPr>
        <w:tblStyle w:val="3"/>
        <w:tblW w:w="5000" w:type="pct"/>
        <w:tblInd w:w="0" w:type="dxa"/>
        <w:tblLayout w:type="autofit"/>
        <w:tblCellMar>
          <w:top w:w="0" w:type="dxa"/>
          <w:left w:w="108" w:type="dxa"/>
          <w:bottom w:w="0" w:type="dxa"/>
          <w:right w:w="108" w:type="dxa"/>
        </w:tblCellMar>
      </w:tblPr>
      <w:tblGrid>
        <w:gridCol w:w="2899"/>
        <w:gridCol w:w="6954"/>
      </w:tblGrid>
      <w:tr>
        <w:tblPrEx>
          <w:tblCellMar>
            <w:top w:w="0" w:type="dxa"/>
            <w:left w:w="108" w:type="dxa"/>
            <w:bottom w:w="0" w:type="dxa"/>
            <w:right w:w="108" w:type="dxa"/>
          </w:tblCellMar>
        </w:tblPrEx>
        <w:tc>
          <w:tcPr>
            <w:tcW w:w="5000" w:type="pct"/>
            <w:gridSpan w:val="2"/>
            <w:tcBorders>
              <w:bottom w:val="single" w:color="auto" w:sz="4" w:space="0"/>
            </w:tcBorders>
            <w:shd w:val="clear" w:color="auto" w:fill="auto"/>
          </w:tcPr>
          <w:p>
            <w:pPr>
              <w:pStyle w:val="20"/>
              <w:jc w:val="center"/>
              <w:rPr>
                <w:rFonts w:ascii="Times New Roman" w:hAnsi="Times New Roman" w:cs="Times New Roman"/>
                <w:sz w:val="21"/>
                <w:szCs w:val="21"/>
              </w:rPr>
            </w:pPr>
            <w:bookmarkStart w:id="3" w:name="ТекстовоеПоле5"/>
            <w:r>
              <w:rPr>
                <w:rFonts w:ascii="Times New Roman" w:hAnsi="Times New Roman" w:cs="Times New Roman"/>
                <w:sz w:val="21"/>
                <w:szCs w:val="21"/>
              </w:rPr>
              <w:fldChar w:fldCharType="begin">
                <w:ffData>
                  <w:name w:val="ТекстовоеПоле5"/>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3"/>
          </w:p>
        </w:tc>
      </w:tr>
      <w:tr>
        <w:tblPrEx>
          <w:tblCellMar>
            <w:top w:w="0" w:type="dxa"/>
            <w:left w:w="108" w:type="dxa"/>
            <w:bottom w:w="0" w:type="dxa"/>
            <w:right w:w="108" w:type="dxa"/>
          </w:tblCellMar>
        </w:tblPrEx>
        <w:tc>
          <w:tcPr>
            <w:tcW w:w="5000" w:type="pct"/>
            <w:gridSpan w:val="2"/>
            <w:tcBorders>
              <w:top w:val="single" w:color="auto" w:sz="4" w:space="0"/>
            </w:tcBorders>
          </w:tcPr>
          <w:p>
            <w:pPr>
              <w:pStyle w:val="20"/>
              <w:jc w:val="center"/>
              <w:rPr>
                <w:rFonts w:ascii="Times New Roman" w:hAnsi="Times New Roman" w:cs="Times New Roman"/>
                <w:b w:val="0"/>
                <w:bCs w:val="0"/>
                <w:i/>
                <w:sz w:val="18"/>
                <w:szCs w:val="18"/>
              </w:rPr>
            </w:pPr>
            <w:r>
              <w:rPr>
                <w:rFonts w:ascii="Times New Roman" w:hAnsi="Times New Roman" w:cs="Times New Roman"/>
                <w:b w:val="0"/>
                <w:bCs w:val="0"/>
                <w:i/>
                <w:sz w:val="18"/>
                <w:szCs w:val="18"/>
              </w:rPr>
              <w:t>(Фамилия, Имя, Отчество)</w:t>
            </w:r>
          </w:p>
        </w:tc>
      </w:tr>
      <w:tr>
        <w:tblPrEx>
          <w:tblCellMar>
            <w:top w:w="0" w:type="dxa"/>
            <w:left w:w="108" w:type="dxa"/>
            <w:bottom w:w="0" w:type="dxa"/>
            <w:right w:w="108" w:type="dxa"/>
          </w:tblCellMar>
        </w:tblPrEx>
        <w:tc>
          <w:tcPr>
            <w:tcW w:w="5000" w:type="pct"/>
            <w:gridSpan w:val="2"/>
            <w:tcBorders>
              <w:bottom w:val="single" w:color="auto" w:sz="4" w:space="0"/>
            </w:tcBorders>
            <w:shd w:val="clear" w:color="auto" w:fill="auto"/>
          </w:tcPr>
          <w:p>
            <w:pPr>
              <w:pStyle w:val="20"/>
              <w:jc w:val="center"/>
              <w:rPr>
                <w:rFonts w:ascii="Times New Roman" w:hAnsi="Times New Roman" w:cs="Times New Roman"/>
                <w:sz w:val="21"/>
                <w:szCs w:val="21"/>
              </w:rPr>
            </w:pPr>
            <w:bookmarkStart w:id="4" w:name="ТекстовоеПоле6"/>
            <w:r>
              <w:rPr>
                <w:rFonts w:ascii="Times New Roman" w:hAnsi="Times New Roman" w:cs="Times New Roman"/>
                <w:sz w:val="21"/>
                <w:szCs w:val="21"/>
              </w:rPr>
              <w:fldChar w:fldCharType="begin">
                <w:ffData>
                  <w:name w:val="ТекстовоеПоле6"/>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4"/>
          </w:p>
        </w:tc>
      </w:tr>
      <w:tr>
        <w:tc>
          <w:tcPr>
            <w:tcW w:w="5000" w:type="pct"/>
            <w:gridSpan w:val="2"/>
            <w:tcBorders>
              <w:top w:val="single" w:color="auto" w:sz="4" w:space="0"/>
            </w:tcBorders>
          </w:tcPr>
          <w:p>
            <w:pPr>
              <w:pStyle w:val="20"/>
              <w:jc w:val="center"/>
              <w:rPr>
                <w:rFonts w:ascii="Times New Roman" w:hAnsi="Times New Roman" w:cs="Times New Roman"/>
                <w:b w:val="0"/>
                <w:bCs w:val="0"/>
                <w:i/>
                <w:sz w:val="18"/>
                <w:szCs w:val="18"/>
              </w:rPr>
            </w:pPr>
            <w:r>
              <w:rPr>
                <w:rFonts w:ascii="Times New Roman" w:hAnsi="Times New Roman" w:cs="Times New Roman"/>
                <w:b w:val="0"/>
                <w:bCs w:val="0"/>
                <w:i/>
                <w:sz w:val="18"/>
                <w:szCs w:val="18"/>
              </w:rPr>
              <w:t>(паспорт серия, номер, выдан когда, кем)</w:t>
            </w:r>
          </w:p>
        </w:tc>
      </w:tr>
      <w:tr>
        <w:tblPrEx>
          <w:tblCellMar>
            <w:top w:w="0" w:type="dxa"/>
            <w:left w:w="108" w:type="dxa"/>
            <w:bottom w:w="0" w:type="dxa"/>
            <w:right w:w="108" w:type="dxa"/>
          </w:tblCellMar>
        </w:tblPrEx>
        <w:trPr>
          <w:trHeight w:val="20" w:hRule="atLeast"/>
        </w:trPr>
        <w:tc>
          <w:tcPr>
            <w:tcW w:w="1471" w:type="pct"/>
            <w:vAlign w:val="bottom"/>
          </w:tcPr>
          <w:p>
            <w:pPr>
              <w:pStyle w:val="20"/>
              <w:ind w:hanging="108"/>
              <w:rPr>
                <w:rFonts w:ascii="Times New Roman" w:hAnsi="Times New Roman" w:cs="Times New Roman"/>
                <w:b w:val="0"/>
                <w:bCs w:val="0"/>
                <w:sz w:val="21"/>
                <w:szCs w:val="21"/>
              </w:rPr>
            </w:pPr>
            <w:r>
              <w:rPr>
                <w:rFonts w:ascii="Times New Roman" w:hAnsi="Times New Roman" w:cs="Times New Roman"/>
                <w:b w:val="0"/>
                <w:bCs w:val="0"/>
                <w:sz w:val="21"/>
                <w:szCs w:val="21"/>
              </w:rPr>
              <w:t>проживающий(-ая) по адресу</w:t>
            </w:r>
          </w:p>
        </w:tc>
        <w:tc>
          <w:tcPr>
            <w:tcW w:w="3529" w:type="pct"/>
            <w:tcBorders>
              <w:bottom w:val="single" w:color="auto" w:sz="4" w:space="0"/>
            </w:tcBorders>
            <w:shd w:val="clear" w:color="auto" w:fill="auto"/>
            <w:vAlign w:val="bottom"/>
          </w:tcPr>
          <w:p>
            <w:pPr>
              <w:pStyle w:val="20"/>
              <w:tabs>
                <w:tab w:val="left" w:pos="1193"/>
              </w:tabs>
              <w:jc w:val="center"/>
              <w:rPr>
                <w:rFonts w:ascii="Times New Roman" w:hAnsi="Times New Roman" w:cs="Times New Roman"/>
                <w:sz w:val="21"/>
                <w:szCs w:val="21"/>
              </w:rPr>
            </w:pPr>
            <w:bookmarkStart w:id="5" w:name="ТекстовоеПоле7"/>
            <w:r>
              <w:rPr>
                <w:rFonts w:ascii="Times New Roman" w:hAnsi="Times New Roman" w:cs="Times New Roman"/>
                <w:sz w:val="21"/>
                <w:szCs w:val="21"/>
              </w:rPr>
              <w:fldChar w:fldCharType="begin">
                <w:ffData>
                  <w:name w:val="ТекстовоеПоле7"/>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fldChar w:fldCharType="separate"/>
            </w:r>
            <w:r>
              <w:rPr>
                <w:rFonts w:ascii="Times New Roman" w:hAnsi="Times New Roman" w:cs="Times New Roman"/>
                <w:sz w:val="21"/>
                <w:szCs w:val="21"/>
              </w:rPr>
              <w:t>     </w:t>
            </w:r>
            <w:r>
              <w:rPr>
                <w:rFonts w:ascii="Times New Roman" w:hAnsi="Times New Roman" w:cs="Times New Roman"/>
                <w:sz w:val="21"/>
                <w:szCs w:val="21"/>
              </w:rPr>
              <w:fldChar w:fldCharType="end"/>
            </w:r>
            <w:bookmarkEnd w:id="5"/>
          </w:p>
        </w:tc>
      </w:tr>
      <w:tr>
        <w:tblPrEx>
          <w:tblCellMar>
            <w:top w:w="0" w:type="dxa"/>
            <w:left w:w="108" w:type="dxa"/>
            <w:bottom w:w="0" w:type="dxa"/>
            <w:right w:w="108" w:type="dxa"/>
          </w:tblCellMar>
        </w:tblPrEx>
        <w:trPr>
          <w:trHeight w:val="311" w:hRule="atLeast"/>
        </w:trPr>
        <w:tc>
          <w:tcPr>
            <w:tcW w:w="1471" w:type="pct"/>
          </w:tcPr>
          <w:p>
            <w:pPr>
              <w:pStyle w:val="20"/>
              <w:ind w:hanging="108"/>
              <w:jc w:val="both"/>
              <w:rPr>
                <w:rFonts w:ascii="Times New Roman" w:hAnsi="Times New Roman" w:cs="Times New Roman"/>
                <w:b w:val="0"/>
                <w:bCs w:val="0"/>
                <w:i/>
                <w:sz w:val="21"/>
                <w:szCs w:val="21"/>
              </w:rPr>
            </w:pPr>
          </w:p>
        </w:tc>
        <w:tc>
          <w:tcPr>
            <w:tcW w:w="3529" w:type="pct"/>
          </w:tcPr>
          <w:p>
            <w:pPr>
              <w:pStyle w:val="20"/>
              <w:jc w:val="center"/>
              <w:rPr>
                <w:rFonts w:ascii="Times New Roman" w:hAnsi="Times New Roman" w:cs="Times New Roman"/>
                <w:b w:val="0"/>
                <w:bCs w:val="0"/>
                <w:i/>
                <w:sz w:val="18"/>
                <w:szCs w:val="18"/>
              </w:rPr>
            </w:pPr>
            <w:r>
              <w:rPr>
                <w:rFonts w:ascii="Times New Roman" w:hAnsi="Times New Roman" w:cs="Times New Roman"/>
                <w:b w:val="0"/>
                <w:bCs w:val="0"/>
                <w:i/>
                <w:sz w:val="18"/>
                <w:szCs w:val="18"/>
              </w:rPr>
              <w:t>(почтовый адрес)</w:t>
            </w:r>
          </w:p>
        </w:tc>
      </w:tr>
    </w:tbl>
    <w:p>
      <w:pPr>
        <w:pStyle w:val="20"/>
        <w:jc w:val="both"/>
        <w:rPr>
          <w:rFonts w:ascii="Times New Roman" w:hAnsi="Times New Roman" w:cs="Times New Roman"/>
          <w:b w:val="0"/>
          <w:bCs w:val="0"/>
          <w:sz w:val="21"/>
          <w:szCs w:val="21"/>
        </w:rPr>
      </w:pPr>
      <w:r>
        <w:rPr>
          <w:rFonts w:ascii="Times New Roman" w:hAnsi="Times New Roman" w:cs="Times New Roman"/>
          <w:b w:val="0"/>
          <w:bCs w:val="0"/>
          <w:sz w:val="21"/>
          <w:szCs w:val="21"/>
        </w:rPr>
        <w:t xml:space="preserve">именуемый(-ая) в дальнейшем </w:t>
      </w:r>
      <w:r>
        <w:rPr>
          <w:rFonts w:ascii="Times New Roman" w:hAnsi="Times New Roman" w:cs="Times New Roman"/>
          <w:sz w:val="21"/>
          <w:szCs w:val="21"/>
        </w:rPr>
        <w:t>Заказчик</w:t>
      </w:r>
      <w:r>
        <w:rPr>
          <w:rFonts w:ascii="Times New Roman" w:hAnsi="Times New Roman" w:cs="Times New Roman"/>
          <w:b w:val="0"/>
          <w:bCs w:val="0"/>
          <w:sz w:val="21"/>
          <w:szCs w:val="21"/>
        </w:rPr>
        <w:t xml:space="preserve">, с другой стороны, далее совместно именуемые </w:t>
      </w:r>
      <w:r>
        <w:rPr>
          <w:rFonts w:ascii="Times New Roman" w:hAnsi="Times New Roman" w:cs="Times New Roman"/>
          <w:sz w:val="21"/>
          <w:szCs w:val="21"/>
        </w:rPr>
        <w:t>Стороны</w:t>
      </w:r>
      <w:r>
        <w:rPr>
          <w:rFonts w:ascii="Times New Roman" w:hAnsi="Times New Roman" w:cs="Times New Roman"/>
          <w:b w:val="0"/>
          <w:bCs w:val="0"/>
          <w:sz w:val="21"/>
          <w:szCs w:val="21"/>
        </w:rPr>
        <w:t>, заключили настоящий Договор (далее – Договор) о нижеследующем:</w:t>
      </w:r>
    </w:p>
    <w:p>
      <w:pPr>
        <w:pStyle w:val="20"/>
        <w:jc w:val="center"/>
        <w:rPr>
          <w:rFonts w:ascii="Times New Roman" w:hAnsi="Times New Roman" w:cs="Times New Roman"/>
          <w:b w:val="0"/>
          <w:sz w:val="21"/>
          <w:szCs w:val="21"/>
        </w:rPr>
      </w:pPr>
    </w:p>
    <w:p>
      <w:pPr>
        <w:pStyle w:val="20"/>
        <w:jc w:val="center"/>
        <w:rPr>
          <w:rFonts w:ascii="Times New Roman" w:hAnsi="Times New Roman" w:cs="Times New Roman"/>
          <w:sz w:val="21"/>
          <w:szCs w:val="21"/>
        </w:rPr>
      </w:pPr>
      <w:r>
        <w:rPr>
          <w:rFonts w:ascii="Times New Roman" w:hAnsi="Times New Roman" w:cs="Times New Roman"/>
          <w:sz w:val="21"/>
          <w:szCs w:val="21"/>
        </w:rPr>
        <w:t>1. Предмет Договора</w:t>
      </w:r>
    </w:p>
    <w:p>
      <w:pPr>
        <w:ind w:firstLine="567"/>
        <w:jc w:val="both"/>
        <w:rPr>
          <w:sz w:val="21"/>
          <w:szCs w:val="21"/>
        </w:rPr>
      </w:pPr>
      <w:r>
        <w:rPr>
          <w:sz w:val="21"/>
          <w:szCs w:val="21"/>
        </w:rPr>
        <w:t xml:space="preserve">1.1. </w:t>
      </w:r>
      <w:r>
        <w:rPr>
          <w:b/>
          <w:bCs/>
          <w:sz w:val="21"/>
          <w:szCs w:val="21"/>
        </w:rPr>
        <w:t>Исполнитель</w:t>
      </w:r>
      <w:r>
        <w:rPr>
          <w:sz w:val="21"/>
          <w:szCs w:val="21"/>
        </w:rPr>
        <w:t xml:space="preserve"> берет на себя обязательство оказать </w:t>
      </w:r>
      <w:r>
        <w:rPr>
          <w:b/>
          <w:bCs/>
          <w:sz w:val="21"/>
          <w:szCs w:val="21"/>
        </w:rPr>
        <w:t>Заказчику</w:t>
      </w:r>
      <w:r>
        <w:rPr>
          <w:sz w:val="21"/>
          <w:szCs w:val="21"/>
        </w:rPr>
        <w:t xml:space="preserve"> платные образовательные услуги, а Заказчик обязуется оплатить обучение  по образовательной программе высшего образования –– программе подготовки научных и научно-педагогических кадров в аспирантуре (далее – программа аспирантуры) по специальности</w:t>
      </w:r>
    </w:p>
    <w:tbl>
      <w:tblPr>
        <w:tblStyle w:val="3"/>
        <w:tblW w:w="5000" w:type="pct"/>
        <w:tblInd w:w="0" w:type="dxa"/>
        <w:tblLayout w:type="autofit"/>
        <w:tblCellMar>
          <w:top w:w="0" w:type="dxa"/>
          <w:left w:w="108" w:type="dxa"/>
          <w:bottom w:w="0" w:type="dxa"/>
          <w:right w:w="108" w:type="dxa"/>
        </w:tblCellMar>
      </w:tblPr>
      <w:tblGrid>
        <w:gridCol w:w="9853"/>
      </w:tblGrid>
      <w:tr>
        <w:tblPrEx>
          <w:tblCellMar>
            <w:top w:w="0" w:type="dxa"/>
            <w:left w:w="108" w:type="dxa"/>
            <w:bottom w:w="0" w:type="dxa"/>
            <w:right w:w="108" w:type="dxa"/>
          </w:tblCellMar>
        </w:tblPrEx>
        <w:tc>
          <w:tcPr>
            <w:tcW w:w="5000" w:type="pct"/>
            <w:tcBorders>
              <w:bottom w:val="single" w:color="auto" w:sz="4" w:space="0"/>
            </w:tcBorders>
            <w:shd w:val="clear" w:color="auto" w:fill="auto"/>
          </w:tcPr>
          <w:p>
            <w:pPr>
              <w:jc w:val="center"/>
              <w:rPr>
                <w:b/>
                <w:bCs/>
                <w:sz w:val="21"/>
                <w:szCs w:val="21"/>
              </w:rPr>
            </w:pPr>
            <w:r>
              <w:rPr>
                <w:b/>
                <w:sz w:val="21"/>
                <w:szCs w:val="21"/>
              </w:rPr>
              <w:fldChar w:fldCharType="begin">
                <w:ffData>
                  <w:name w:val="ТекстовоеПоле8"/>
                  <w:enabled/>
                  <w:calcOnExit w:val="0"/>
                  <w:textInput/>
                </w:ffData>
              </w:fldChar>
            </w:r>
            <w:r>
              <w:rPr>
                <w:b/>
                <w:sz w:val="21"/>
                <w:szCs w:val="21"/>
              </w:rPr>
              <w:instrText xml:space="preserve"> FORMTEXT </w:instrText>
            </w:r>
            <w:r>
              <w:rPr>
                <w:b/>
                <w:sz w:val="21"/>
                <w:szCs w:val="21"/>
              </w:rPr>
              <w:fldChar w:fldCharType="separate"/>
            </w:r>
            <w:r>
              <w:rPr>
                <w:b/>
                <w:sz w:val="21"/>
                <w:szCs w:val="21"/>
              </w:rPr>
              <w:t>     </w:t>
            </w:r>
            <w:r>
              <w:rPr>
                <w:b/>
                <w:sz w:val="21"/>
                <w:szCs w:val="21"/>
              </w:rPr>
              <w:fldChar w:fldCharType="end"/>
            </w:r>
          </w:p>
        </w:tc>
      </w:tr>
      <w:tr>
        <w:tblPrEx>
          <w:tblCellMar>
            <w:top w:w="0" w:type="dxa"/>
            <w:left w:w="108" w:type="dxa"/>
            <w:bottom w:w="0" w:type="dxa"/>
            <w:right w:w="108" w:type="dxa"/>
          </w:tblCellMar>
        </w:tblPrEx>
        <w:tc>
          <w:tcPr>
            <w:tcW w:w="5000" w:type="pct"/>
            <w:tcBorders>
              <w:top w:val="single" w:color="auto" w:sz="4" w:space="0"/>
            </w:tcBorders>
          </w:tcPr>
          <w:p>
            <w:pPr>
              <w:jc w:val="center"/>
              <w:rPr>
                <w:i/>
                <w:sz w:val="18"/>
                <w:szCs w:val="18"/>
              </w:rPr>
            </w:pPr>
            <w:r>
              <w:rPr>
                <w:i/>
                <w:sz w:val="18"/>
                <w:szCs w:val="18"/>
              </w:rPr>
              <w:t>(шифр и наименование научной специальности)</w:t>
            </w:r>
          </w:p>
        </w:tc>
      </w:tr>
    </w:tbl>
    <w:tbl>
      <w:tblPr>
        <w:tblStyle w:val="17"/>
        <w:tblW w:w="452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4"/>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vAlign w:val="center"/>
          </w:tcPr>
          <w:p>
            <w:pPr>
              <w:ind w:left="-113" w:firstLine="567"/>
              <w:rPr>
                <w:rFonts w:eastAsia="Times New Roman" w:cs="Calibri"/>
                <w:sz w:val="21"/>
                <w:szCs w:val="21"/>
              </w:rPr>
            </w:pPr>
            <w:r>
              <w:rPr>
                <w:rFonts w:eastAsia="Times New Roman" w:cs="Times New Roman"/>
                <w:sz w:val="21"/>
                <w:szCs w:val="21"/>
              </w:rPr>
              <w:t>1.2. Форма обучения</w:t>
            </w:r>
            <w:r>
              <w:rPr>
                <w:rFonts w:eastAsia="Times New Roman" w:cs="Calibri"/>
                <w:sz w:val="21"/>
                <w:szCs w:val="21"/>
              </w:rPr>
              <w:t>:</w:t>
            </w:r>
          </w:p>
        </w:tc>
        <w:tc>
          <w:tcPr>
            <w:tcW w:w="1833" w:type="dxa"/>
            <w:tcBorders>
              <w:bottom w:val="single" w:color="000000" w:sz="4" w:space="0"/>
            </w:tcBorders>
            <w:vAlign w:val="center"/>
          </w:tcPr>
          <w:p>
            <w:pPr>
              <w:jc w:val="center"/>
              <w:rPr>
                <w:rFonts w:eastAsia="Times New Roman" w:cs="Calibri"/>
                <w:sz w:val="21"/>
                <w:szCs w:val="21"/>
              </w:rPr>
            </w:pPr>
            <w:r>
              <w:rPr>
                <w:rFonts w:eastAsia="Times New Roman" w:cs="Calibri"/>
                <w:b/>
                <w:sz w:val="21"/>
                <w:szCs w:val="21"/>
              </w:rPr>
              <w:t>Очная</w:t>
            </w:r>
          </w:p>
        </w:tc>
      </w:tr>
    </w:tbl>
    <w:p>
      <w:pPr>
        <w:ind w:firstLine="567"/>
        <w:jc w:val="both"/>
        <w:rPr>
          <w:sz w:val="21"/>
          <w:szCs w:val="21"/>
        </w:rPr>
      </w:pPr>
      <w:bookmarkStart w:id="6" w:name="ПолеСоСписком2"/>
      <w:r>
        <w:rPr>
          <w:sz w:val="21"/>
          <w:szCs w:val="21"/>
        </w:rPr>
        <w:t xml:space="preserve">1.3. Срок обучения в соответствии с федеральными государственными требованиями составляет </w:t>
      </w:r>
      <w:r>
        <w:rPr>
          <w:sz w:val="21"/>
          <w:szCs w:val="21"/>
        </w:rPr>
        <w:br w:type="textWrapping"/>
      </w:r>
      <w:r>
        <w:rPr>
          <w:b/>
          <w:sz w:val="21"/>
          <w:szCs w:val="21"/>
        </w:rPr>
        <w:t>3 года</w:t>
      </w:r>
      <w:r>
        <w:rPr>
          <w:sz w:val="21"/>
          <w:szCs w:val="21"/>
        </w:rPr>
        <w:t xml:space="preserve"> и устанавливается программой аспирантуры, разработанной Исполнителем, учебным планом, индивидуальным планом работы.</w:t>
      </w:r>
    </w:p>
    <w:p>
      <w:pPr>
        <w:ind w:firstLine="567"/>
        <w:jc w:val="both"/>
        <w:rPr>
          <w:sz w:val="21"/>
          <w:szCs w:val="21"/>
        </w:rPr>
      </w:pPr>
    </w:p>
    <w:tbl>
      <w:tblPr>
        <w:tblStyle w:val="17"/>
        <w:tblW w:w="567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1"/>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vAlign w:val="center"/>
          </w:tcPr>
          <w:p>
            <w:pPr>
              <w:ind w:left="-108" w:firstLine="567"/>
              <w:rPr>
                <w:rFonts w:eastAsia="Times New Roman" w:cs="Calibri"/>
                <w:sz w:val="21"/>
                <w:szCs w:val="21"/>
              </w:rPr>
            </w:pPr>
            <w:r>
              <w:rPr>
                <w:rFonts w:eastAsia="Times New Roman" w:cs="Calibri"/>
                <w:sz w:val="21"/>
                <w:szCs w:val="21"/>
              </w:rPr>
              <w:t>Дата начала обучения:</w:t>
            </w:r>
          </w:p>
        </w:tc>
        <w:tc>
          <w:tcPr>
            <w:tcW w:w="2409" w:type="dxa"/>
            <w:tcBorders>
              <w:bottom w:val="single" w:color="000000" w:sz="4" w:space="0"/>
            </w:tcBorders>
            <w:vAlign w:val="center"/>
          </w:tcPr>
          <w:p>
            <w:pPr>
              <w:jc w:val="center"/>
              <w:rPr>
                <w:rFonts w:eastAsia="Times New Roman" w:cs="Calibri"/>
                <w:b/>
                <w:sz w:val="21"/>
                <w:szCs w:val="21"/>
              </w:rPr>
            </w:pPr>
            <w:r>
              <w:rPr>
                <w:rFonts w:eastAsia="Times New Roman" w:cs="Calibri"/>
                <w:b/>
                <w:sz w:val="21"/>
                <w:szCs w:val="21"/>
              </w:rPr>
              <w:fldChar w:fldCharType="begin">
                <w:ffData>
                  <w:name w:val="ТекстовоеПоле8"/>
                  <w:enabled/>
                  <w:calcOnExit w:val="0"/>
                  <w:textInput/>
                </w:ffData>
              </w:fldChar>
            </w:r>
            <w:r>
              <w:rPr>
                <w:rFonts w:eastAsia="Times New Roman" w:cs="Calibri"/>
                <w:b/>
                <w:sz w:val="21"/>
                <w:szCs w:val="21"/>
              </w:rPr>
              <w:instrText xml:space="preserve"> FORMTEXT </w:instrText>
            </w:r>
            <w:r>
              <w:rPr>
                <w:rFonts w:eastAsia="Times New Roman" w:cs="Calibri"/>
                <w:b/>
                <w:sz w:val="21"/>
                <w:szCs w:val="21"/>
              </w:rPr>
              <w:fldChar w:fldCharType="separate"/>
            </w:r>
            <w:r>
              <w:rPr>
                <w:rFonts w:eastAsia="Times New Roman" w:cs="Calibri"/>
                <w:b/>
                <w:sz w:val="21"/>
                <w:szCs w:val="21"/>
              </w:rPr>
              <w:t>     </w:t>
            </w:r>
            <w:r>
              <w:rPr>
                <w:rFonts w:eastAsia="Times New Roman" w:cs="Calibri"/>
                <w:b/>
                <w:sz w:val="21"/>
                <w:szCs w:val="21"/>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pPr>
              <w:ind w:firstLine="567"/>
              <w:jc w:val="center"/>
              <w:rPr>
                <w:rFonts w:eastAsia="Times New Roman" w:cs="Calibri"/>
                <w:i/>
                <w:sz w:val="21"/>
                <w:szCs w:val="21"/>
              </w:rPr>
            </w:pPr>
          </w:p>
        </w:tc>
        <w:tc>
          <w:tcPr>
            <w:tcW w:w="2409" w:type="dxa"/>
            <w:tcBorders>
              <w:top w:val="single" w:color="000000" w:sz="4" w:space="0"/>
            </w:tcBorders>
          </w:tcPr>
          <w:p>
            <w:pPr>
              <w:jc w:val="center"/>
              <w:rPr>
                <w:rFonts w:eastAsia="Times New Roman" w:cs="Calibri"/>
                <w:i/>
                <w:sz w:val="21"/>
                <w:szCs w:val="21"/>
              </w:rPr>
            </w:pPr>
            <w:r>
              <w:rPr>
                <w:rFonts w:eastAsia="Times New Roman" w:cs="Calibri"/>
                <w:i/>
                <w:sz w:val="18"/>
                <w:szCs w:val="18"/>
              </w:rPr>
              <w:t>(дата)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pPr>
              <w:ind w:left="-108" w:firstLine="567"/>
              <w:rPr>
                <w:rFonts w:eastAsia="Times New Roman" w:cs="Calibri"/>
                <w:sz w:val="21"/>
                <w:szCs w:val="21"/>
              </w:rPr>
            </w:pPr>
            <w:r>
              <w:rPr>
                <w:rFonts w:eastAsia="Times New Roman" w:cs="Calibri"/>
                <w:sz w:val="21"/>
                <w:szCs w:val="21"/>
              </w:rPr>
              <w:t>Дата окончания обучения:</w:t>
            </w:r>
          </w:p>
        </w:tc>
        <w:tc>
          <w:tcPr>
            <w:tcW w:w="2409" w:type="dxa"/>
            <w:tcBorders>
              <w:bottom w:val="single" w:color="000000" w:sz="4" w:space="0"/>
            </w:tcBorders>
          </w:tcPr>
          <w:p>
            <w:pPr>
              <w:jc w:val="center"/>
              <w:rPr>
                <w:rFonts w:eastAsia="Times New Roman" w:cs="Calibri"/>
                <w:b/>
                <w:sz w:val="21"/>
                <w:szCs w:val="21"/>
              </w:rPr>
            </w:pPr>
            <w:r>
              <w:rPr>
                <w:rFonts w:eastAsia="Times New Roman" w:cs="Calibri"/>
                <w:b/>
                <w:sz w:val="21"/>
                <w:szCs w:val="21"/>
              </w:rPr>
              <w:fldChar w:fldCharType="begin">
                <w:ffData>
                  <w:name w:val="ТекстовоеПоле8"/>
                  <w:enabled/>
                  <w:calcOnExit w:val="0"/>
                  <w:textInput/>
                </w:ffData>
              </w:fldChar>
            </w:r>
            <w:r>
              <w:rPr>
                <w:rFonts w:eastAsia="Times New Roman" w:cs="Calibri"/>
                <w:b/>
                <w:sz w:val="21"/>
                <w:szCs w:val="21"/>
              </w:rPr>
              <w:instrText xml:space="preserve"> FORMTEXT </w:instrText>
            </w:r>
            <w:r>
              <w:rPr>
                <w:rFonts w:eastAsia="Times New Roman" w:cs="Calibri"/>
                <w:b/>
                <w:sz w:val="21"/>
                <w:szCs w:val="21"/>
              </w:rPr>
              <w:fldChar w:fldCharType="separate"/>
            </w:r>
            <w:r>
              <w:rPr>
                <w:rFonts w:eastAsia="Times New Roman" w:cs="Calibri"/>
                <w:b/>
                <w:sz w:val="21"/>
                <w:szCs w:val="21"/>
              </w:rPr>
              <w:t>     </w:t>
            </w:r>
            <w:r>
              <w:rPr>
                <w:rFonts w:eastAsia="Times New Roman" w:cs="Calibri"/>
                <w:b/>
                <w:sz w:val="21"/>
                <w:szCs w:val="21"/>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261" w:type="dxa"/>
          </w:tcPr>
          <w:p>
            <w:pPr>
              <w:jc w:val="center"/>
              <w:rPr>
                <w:rFonts w:eastAsia="Times New Roman" w:cs="Calibri"/>
                <w:i/>
                <w:sz w:val="21"/>
                <w:szCs w:val="21"/>
              </w:rPr>
            </w:pPr>
          </w:p>
        </w:tc>
        <w:tc>
          <w:tcPr>
            <w:tcW w:w="2409" w:type="dxa"/>
            <w:tcBorders>
              <w:top w:val="single" w:color="000000" w:sz="4" w:space="0"/>
            </w:tcBorders>
          </w:tcPr>
          <w:p>
            <w:pPr>
              <w:jc w:val="center"/>
              <w:rPr>
                <w:rFonts w:eastAsia="Times New Roman" w:cs="Calibri"/>
                <w:i/>
                <w:sz w:val="21"/>
                <w:szCs w:val="21"/>
              </w:rPr>
            </w:pPr>
            <w:r>
              <w:rPr>
                <w:rFonts w:eastAsia="Times New Roman" w:cs="Calibri"/>
                <w:i/>
                <w:sz w:val="18"/>
                <w:szCs w:val="18"/>
              </w:rPr>
              <w:t>(дата)</w:t>
            </w:r>
          </w:p>
        </w:tc>
      </w:tr>
      <w:bookmarkEnd w:id="6"/>
    </w:tbl>
    <w:p>
      <w:pPr>
        <w:widowControl/>
        <w:ind w:firstLine="567"/>
        <w:jc w:val="both"/>
        <w:rPr>
          <w:sz w:val="21"/>
          <w:szCs w:val="21"/>
        </w:rPr>
      </w:pPr>
      <w:r>
        <w:rPr>
          <w:sz w:val="21"/>
          <w:szCs w:val="21"/>
        </w:rPr>
        <w:t>Образовательный процесс по программе аспирантуры, реализуемый в течение указанного срока разделяется на учебные годы.</w:t>
      </w:r>
    </w:p>
    <w:p>
      <w:pPr>
        <w:widowControl/>
        <w:ind w:firstLine="567"/>
        <w:jc w:val="both"/>
        <w:rPr>
          <w:sz w:val="21"/>
          <w:szCs w:val="21"/>
        </w:rPr>
      </w:pPr>
      <w:r>
        <w:rPr>
          <w:sz w:val="21"/>
          <w:szCs w:val="21"/>
        </w:rPr>
        <w:t xml:space="preserve">1.4. Образовательные услуги оказываются Исполнителем в соответствии с федеральным законом </w:t>
      </w:r>
      <w:r>
        <w:rPr>
          <w:sz w:val="21"/>
          <w:szCs w:val="21"/>
        </w:rPr>
        <w:br w:type="textWrapping"/>
      </w:r>
      <w:r>
        <w:rPr>
          <w:sz w:val="21"/>
          <w:szCs w:val="21"/>
        </w:rPr>
        <w:t>от 29 декабря 2012 г. № 273-ФЗ «Об образовании в Российской Федерации», законом Российской Федерации от 07 февраля 1992 г. № 2300-1 «О защите прав потребителей», постановлением Правительства Российской Федерации от 30 ноября 2021 г. № 2122 «Об утверждении положения о подготовке научных и научно-педагогических кадров в аспирантуре (адъюнктуре)», Постановлением Правительства Российской Федерации от 15 сентября 2020 г. №1441 «Об утверждении Правил оказания платных образовательных услуг»,  приказом Министерства науки и высшего образования Российской Федерации от 20 октября 2021 г. №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w:t>
      </w:r>
    </w:p>
    <w:p>
      <w:pPr>
        <w:widowControl/>
        <w:ind w:firstLine="567"/>
        <w:jc w:val="both"/>
        <w:rPr>
          <w:sz w:val="21"/>
          <w:szCs w:val="21"/>
        </w:rPr>
      </w:pPr>
      <w:r>
        <w:rPr>
          <w:sz w:val="21"/>
          <w:szCs w:val="21"/>
        </w:rPr>
        <w:t xml:space="preserve">1.5. Содержание и характеристика программы аспирантуры представлены в разделе Аспирантура на сайте </w:t>
      </w:r>
      <w:r>
        <w:rPr>
          <w:bCs/>
          <w:sz w:val="21"/>
          <w:szCs w:val="21"/>
        </w:rPr>
        <w:t>Исполнителя</w:t>
      </w:r>
      <w:r>
        <w:rPr>
          <w:sz w:val="21"/>
          <w:szCs w:val="21"/>
        </w:rPr>
        <w:t xml:space="preserve"> в сети Интернет </w:t>
      </w:r>
      <w:r>
        <w:fldChar w:fldCharType="begin"/>
      </w:r>
      <w:r>
        <w:instrText xml:space="preserve"> HYPERLINK "http://www.gapm.ru" </w:instrText>
      </w:r>
      <w:r>
        <w:fldChar w:fldCharType="separate"/>
      </w:r>
      <w:r>
        <w:rPr>
          <w:rStyle w:val="8"/>
          <w:sz w:val="21"/>
          <w:szCs w:val="21"/>
          <w:lang w:val="en-US"/>
        </w:rPr>
        <w:t>www</w:t>
      </w:r>
      <w:r>
        <w:rPr>
          <w:rStyle w:val="8"/>
          <w:sz w:val="21"/>
          <w:szCs w:val="21"/>
        </w:rPr>
        <w:t>.</w:t>
      </w:r>
      <w:r>
        <w:rPr>
          <w:rStyle w:val="8"/>
          <w:sz w:val="21"/>
          <w:szCs w:val="21"/>
          <w:lang w:val="en-US"/>
        </w:rPr>
        <w:t>gapm</w:t>
      </w:r>
      <w:r>
        <w:rPr>
          <w:rStyle w:val="8"/>
          <w:sz w:val="21"/>
          <w:szCs w:val="21"/>
        </w:rPr>
        <w:t>.</w:t>
      </w:r>
      <w:r>
        <w:rPr>
          <w:rStyle w:val="8"/>
          <w:sz w:val="21"/>
          <w:szCs w:val="21"/>
          <w:lang w:val="en-US"/>
        </w:rPr>
        <w:t>ru</w:t>
      </w:r>
      <w:r>
        <w:rPr>
          <w:rStyle w:val="8"/>
          <w:sz w:val="21"/>
          <w:szCs w:val="21"/>
          <w:lang w:val="en-US"/>
        </w:rPr>
        <w:fldChar w:fldCharType="end"/>
      </w:r>
      <w:r>
        <w:rPr>
          <w:sz w:val="21"/>
          <w:szCs w:val="21"/>
        </w:rPr>
        <w:t>.</w:t>
      </w:r>
    </w:p>
    <w:p>
      <w:pPr>
        <w:widowControl/>
        <w:ind w:firstLine="567"/>
        <w:jc w:val="both"/>
        <w:rPr>
          <w:sz w:val="21"/>
          <w:szCs w:val="21"/>
        </w:rPr>
      </w:pPr>
      <w:r>
        <w:rPr>
          <w:sz w:val="21"/>
          <w:szCs w:val="21"/>
        </w:rPr>
        <w:t>1.6. Условия приема на обучение по программе аспирантуры установлены законодательством Российской Федерации, учредительными документами и локальными нормативными актами Исполнителя.</w:t>
      </w:r>
    </w:p>
    <w:p>
      <w:pPr>
        <w:widowControl/>
        <w:ind w:firstLine="567"/>
        <w:jc w:val="both"/>
        <w:rPr>
          <w:sz w:val="21"/>
          <w:szCs w:val="21"/>
        </w:rPr>
      </w:pPr>
      <w:r>
        <w:rPr>
          <w:sz w:val="21"/>
          <w:szCs w:val="21"/>
        </w:rPr>
        <w:t>1.7. Заказчик проходит обучение по образовательной программе аспирантуры лично.</w:t>
      </w:r>
    </w:p>
    <w:p>
      <w:pPr>
        <w:widowControl/>
        <w:ind w:firstLine="567"/>
        <w:jc w:val="both"/>
        <w:rPr>
          <w:sz w:val="21"/>
          <w:szCs w:val="21"/>
        </w:rPr>
      </w:pPr>
      <w:r>
        <w:rPr>
          <w:sz w:val="21"/>
          <w:szCs w:val="21"/>
        </w:rPr>
        <w:t>1.8. По завершении обучения Заказчику, успешно прошедшему итоговую аттестацию по программе аспирантуры, не позднее 30 календарных дней с даты проведения итоговой аттестации</w:t>
      </w:r>
      <w:r>
        <w:t xml:space="preserve"> </w:t>
      </w:r>
      <w:r>
        <w:rPr>
          <w:sz w:val="21"/>
          <w:szCs w:val="21"/>
        </w:rPr>
        <w:t xml:space="preserve"> выдается:</w:t>
      </w:r>
    </w:p>
    <w:p>
      <w:pPr>
        <w:widowControl/>
        <w:ind w:firstLine="567"/>
        <w:jc w:val="both"/>
        <w:rPr>
          <w:sz w:val="21"/>
          <w:szCs w:val="21"/>
        </w:rPr>
      </w:pPr>
      <w:r>
        <w:rPr>
          <w:sz w:val="21"/>
          <w:szCs w:val="21"/>
        </w:rPr>
        <w:t>– свидетельство об окончании аспирантуры в соответствии с 48 Постановлением Правительства Российской Федерации от 30 ноября 2021 г. № 2122 «Об утверждении положения о подготовке научных и научно-педагогических кадров в аспирантуре (адъюнктуре)»;</w:t>
      </w:r>
    </w:p>
    <w:p>
      <w:pPr>
        <w:ind w:firstLine="567"/>
        <w:jc w:val="both"/>
        <w:rPr>
          <w:sz w:val="21"/>
          <w:szCs w:val="21"/>
        </w:rPr>
      </w:pPr>
      <w:r>
        <w:rPr>
          <w:sz w:val="21"/>
          <w:szCs w:val="21"/>
        </w:rPr>
        <w:t>– заключение о соответствии диссертации критериям, установленным в соответствии с Федеральным законом от 23 августа 1996 г. № 127-ФЗ «О науке и государственной научно-технической политике»</w:t>
      </w:r>
    </w:p>
    <w:p>
      <w:pPr>
        <w:ind w:firstLine="567"/>
        <w:jc w:val="both"/>
        <w:rPr>
          <w:rFonts w:cs="Calibri"/>
          <w:sz w:val="21"/>
          <w:szCs w:val="21"/>
        </w:rPr>
      </w:pPr>
      <w:r>
        <w:rPr>
          <w:sz w:val="21"/>
          <w:szCs w:val="21"/>
        </w:rPr>
        <w:t xml:space="preserve">1.9. </w:t>
      </w:r>
      <w:r>
        <w:rPr>
          <w:rFonts w:cs="Calibri"/>
          <w:sz w:val="21"/>
          <w:szCs w:val="21"/>
        </w:rPr>
        <w:t>Заказчику, не прошедшему итоговую аттестацию или освоившему часть программы аспирантуры и (или) отчисленным из академии, выдается справка об освоении программы аспирантуры или о периоде освоения программы аспирантуры по образцу, самостоятельно устанавливаемому Академией Пастухова.</w:t>
      </w:r>
    </w:p>
    <w:p>
      <w:pPr>
        <w:ind w:firstLine="567"/>
        <w:jc w:val="both"/>
        <w:rPr>
          <w:rFonts w:cs="Calibri"/>
          <w:sz w:val="21"/>
          <w:szCs w:val="21"/>
        </w:rPr>
      </w:pPr>
      <w:r>
        <w:rPr>
          <w:rFonts w:cs="Calibri"/>
          <w:sz w:val="21"/>
          <w:szCs w:val="21"/>
        </w:rPr>
        <w:t xml:space="preserve">1.10. Заказчику, получившему на итоговой аттестации неудовлетворительные результаты, выдается справка об освоении программ аспирантуры по образцу, самостоятельно устанавливаемому Академией Пастухова, а также заключение, содержащее информацию о несоответствии диссертации критериям, установленным в соответствии с Федеральным </w:t>
      </w:r>
      <w:r>
        <w:fldChar w:fldCharType="begin"/>
      </w:r>
      <w:r>
        <w:instrText xml:space="preserve"> HYPERLINK "consultantplus://offline/ref=D437FC9D2AD86C7850D2D01E2C235FDAF6E4C082DD97F129F964F9AA58E6E750192A5386E363599E900C504A59269511AC426E27D6k4E5O" </w:instrText>
      </w:r>
      <w:r>
        <w:fldChar w:fldCharType="separate"/>
      </w:r>
      <w:r>
        <w:rPr>
          <w:rFonts w:cs="Calibri"/>
          <w:sz w:val="21"/>
          <w:szCs w:val="21"/>
        </w:rPr>
        <w:t>законом</w:t>
      </w:r>
      <w:r>
        <w:rPr>
          <w:rFonts w:cs="Calibri"/>
          <w:sz w:val="21"/>
          <w:szCs w:val="21"/>
        </w:rPr>
        <w:fldChar w:fldCharType="end"/>
      </w:r>
      <w:r>
        <w:rPr>
          <w:rFonts w:cs="Calibri"/>
          <w:sz w:val="21"/>
          <w:szCs w:val="21"/>
        </w:rPr>
        <w:t xml:space="preserve"> «О науке и государственной научно-технической политике».</w:t>
      </w:r>
    </w:p>
    <w:p>
      <w:pPr>
        <w:ind w:firstLine="567"/>
        <w:jc w:val="both"/>
        <w:rPr>
          <w:rFonts w:cs="Calibri"/>
          <w:sz w:val="21"/>
          <w:szCs w:val="21"/>
        </w:rPr>
      </w:pPr>
      <w:r>
        <w:rPr>
          <w:rFonts w:cs="Calibri"/>
          <w:sz w:val="21"/>
          <w:szCs w:val="21"/>
        </w:rPr>
        <w:t>1.11. Организация проживания Заказчика в общежитии гостиничного типа Исполнителя (в случае наличия у Заказчика потребности в размещении) не является предметом настоящего договора и осуществляется на основании договора об оказании услуг по временному размещению.</w:t>
      </w:r>
    </w:p>
    <w:p>
      <w:pPr>
        <w:pStyle w:val="20"/>
        <w:ind w:right="-1"/>
        <w:jc w:val="center"/>
        <w:rPr>
          <w:rFonts w:ascii="Times New Roman" w:hAnsi="Times New Roman" w:cs="Times New Roman"/>
          <w:sz w:val="21"/>
          <w:szCs w:val="21"/>
        </w:rPr>
      </w:pPr>
    </w:p>
    <w:p>
      <w:pPr>
        <w:pStyle w:val="20"/>
        <w:ind w:right="-1"/>
        <w:jc w:val="center"/>
        <w:rPr>
          <w:rFonts w:ascii="Times New Roman" w:hAnsi="Times New Roman" w:cs="Times New Roman"/>
          <w:sz w:val="21"/>
          <w:szCs w:val="21"/>
        </w:rPr>
      </w:pPr>
      <w:r>
        <w:rPr>
          <w:rFonts w:ascii="Times New Roman" w:hAnsi="Times New Roman" w:cs="Times New Roman"/>
          <w:sz w:val="21"/>
          <w:szCs w:val="21"/>
        </w:rPr>
        <w:t>2. Права и обязанности сторон</w:t>
      </w:r>
    </w:p>
    <w:p>
      <w:pPr>
        <w:tabs>
          <w:tab w:val="left" w:pos="284"/>
          <w:tab w:val="left" w:pos="993"/>
        </w:tabs>
        <w:ind w:firstLine="567"/>
        <w:jc w:val="both"/>
        <w:rPr>
          <w:sz w:val="21"/>
          <w:szCs w:val="21"/>
        </w:rPr>
      </w:pPr>
      <w:r>
        <w:rPr>
          <w:bCs/>
          <w:sz w:val="21"/>
          <w:szCs w:val="21"/>
        </w:rPr>
        <w:t>2.1.</w:t>
      </w:r>
      <w:r>
        <w:rPr>
          <w:b/>
          <w:bCs/>
          <w:sz w:val="21"/>
          <w:szCs w:val="21"/>
        </w:rPr>
        <w:t xml:space="preserve"> </w:t>
      </w:r>
      <w:r>
        <w:rPr>
          <w:bCs/>
          <w:sz w:val="21"/>
          <w:szCs w:val="21"/>
        </w:rPr>
        <w:t>Исполнитель</w:t>
      </w:r>
      <w:r>
        <w:rPr>
          <w:sz w:val="21"/>
          <w:szCs w:val="21"/>
        </w:rPr>
        <w:t xml:space="preserve"> имеет право:</w:t>
      </w:r>
    </w:p>
    <w:p>
      <w:pPr>
        <w:ind w:firstLine="567"/>
        <w:jc w:val="both"/>
        <w:rPr>
          <w:sz w:val="21"/>
          <w:szCs w:val="21"/>
        </w:rPr>
      </w:pPr>
      <w:r>
        <w:rPr>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pPr>
        <w:widowControl/>
        <w:ind w:firstLine="567"/>
        <w:jc w:val="both"/>
        <w:rPr>
          <w:rFonts w:cs="Calibri"/>
          <w:sz w:val="21"/>
          <w:szCs w:val="21"/>
        </w:rPr>
      </w:pPr>
      <w:r>
        <w:rPr>
          <w:sz w:val="21"/>
          <w:szCs w:val="21"/>
        </w:rPr>
        <w:t>2.1.2. П</w:t>
      </w:r>
      <w:r>
        <w:rPr>
          <w:rFonts w:cs="Calibri"/>
          <w:sz w:val="21"/>
          <w:szCs w:val="21"/>
        </w:rPr>
        <w:t xml:space="preserve">рименять при реализации программы аспирантуры </w:t>
      </w:r>
      <w:r>
        <w:rPr>
          <w:sz w:val="21"/>
          <w:szCs w:val="21"/>
        </w:rPr>
        <w:t>образовательные технологии,</w:t>
      </w:r>
      <w:r>
        <w:t xml:space="preserve"> </w:t>
      </w:r>
      <w:r>
        <w:rPr>
          <w:sz w:val="21"/>
          <w:szCs w:val="21"/>
        </w:rPr>
        <w:t>в том числе дистанционные образовательные технологии, электронное обучение</w:t>
      </w:r>
      <w:r>
        <w:rPr>
          <w:rFonts w:cs="Calibri"/>
          <w:sz w:val="21"/>
          <w:szCs w:val="21"/>
        </w:rPr>
        <w:t>, а также осуществлять реализацию программы аспирантуры  с использованием сетевой формы.</w:t>
      </w:r>
    </w:p>
    <w:p>
      <w:pPr>
        <w:ind w:firstLine="567"/>
        <w:jc w:val="both"/>
        <w:rPr>
          <w:sz w:val="21"/>
          <w:szCs w:val="21"/>
        </w:rPr>
      </w:pPr>
      <w:r>
        <w:rPr>
          <w:rFonts w:cs="Calibri"/>
          <w:sz w:val="21"/>
          <w:szCs w:val="21"/>
        </w:rPr>
        <w:t>2.1.3. П</w:t>
      </w:r>
      <w:r>
        <w:rPr>
          <w:sz w:val="21"/>
          <w:szCs w:val="21"/>
        </w:rPr>
        <w:t xml:space="preserve">рименять к Заказчику меры поощрения и меры дисциплинарного взыскания в соответствии </w:t>
      </w:r>
      <w:r>
        <w:rPr>
          <w:sz w:val="21"/>
          <w:szCs w:val="21"/>
        </w:rPr>
        <w:br w:type="textWrapping"/>
      </w:r>
      <w:r>
        <w:rPr>
          <w:sz w:val="21"/>
          <w:szCs w:val="21"/>
        </w:rPr>
        <w:t>с законодательством Российской Федерации, Уставом и иными локальными нормативными актами Исполнителя и настоящим Договором.</w:t>
      </w:r>
    </w:p>
    <w:p>
      <w:pPr>
        <w:ind w:firstLine="567"/>
        <w:jc w:val="both"/>
        <w:rPr>
          <w:sz w:val="21"/>
          <w:szCs w:val="21"/>
        </w:rPr>
      </w:pPr>
      <w:r>
        <w:rPr>
          <w:sz w:val="21"/>
          <w:szCs w:val="21"/>
        </w:rPr>
        <w:t>2.1.4. Осуществлять обработку персональных данных Заказчика в целях исполнения обязательств по настоящему договору.</w:t>
      </w:r>
    </w:p>
    <w:p>
      <w:pPr>
        <w:ind w:firstLine="567"/>
        <w:jc w:val="both"/>
        <w:rPr>
          <w:sz w:val="21"/>
          <w:szCs w:val="21"/>
        </w:rPr>
      </w:pPr>
      <w:r>
        <w:rPr>
          <w:sz w:val="21"/>
          <w:szCs w:val="21"/>
        </w:rPr>
        <w:t xml:space="preserve">2.1.5. В случае невыполнения </w:t>
      </w:r>
      <w:r>
        <w:rPr>
          <w:bCs/>
          <w:sz w:val="21"/>
          <w:szCs w:val="21"/>
        </w:rPr>
        <w:t xml:space="preserve">Заказчиком </w:t>
      </w:r>
      <w:r>
        <w:rPr>
          <w:sz w:val="21"/>
          <w:szCs w:val="21"/>
        </w:rPr>
        <w:t>обязательств по настоящему Договору (при наличии у Заказчика задолженности по оплате оказываемых ему Исполнителем услуг) не начинать либо приостановить оказание образовательных услуг до момента оплаты в соответствии с условиями Договора.</w:t>
      </w:r>
    </w:p>
    <w:p>
      <w:pPr>
        <w:ind w:firstLine="567"/>
        <w:jc w:val="both"/>
        <w:rPr>
          <w:sz w:val="21"/>
          <w:szCs w:val="21"/>
        </w:rPr>
      </w:pPr>
      <w:r>
        <w:rPr>
          <w:sz w:val="21"/>
          <w:szCs w:val="21"/>
        </w:rPr>
        <w:t>2.1.6. Изменять стоимость платных образовательных услуг по Договору на следующий учебный год: увеличить стоимость в случае, предусмотренном в пункте 3.1.2 настоящего Договора, либо снизить по основаниям и в порядке, предусмотренным локальными нормативными актами Исполнителя.</w:t>
      </w:r>
    </w:p>
    <w:p>
      <w:pPr>
        <w:ind w:firstLine="567"/>
        <w:jc w:val="both"/>
        <w:rPr>
          <w:sz w:val="21"/>
          <w:szCs w:val="21"/>
        </w:rPr>
      </w:pPr>
      <w:r>
        <w:rPr>
          <w:sz w:val="21"/>
          <w:szCs w:val="21"/>
        </w:rPr>
        <w:t>2.1.7. Предоставить Заказчику возможность изучения дополнительных образовательных программ на основании отдельно заключаемых договоров.</w:t>
      </w:r>
    </w:p>
    <w:p>
      <w:pPr>
        <w:ind w:firstLine="567"/>
        <w:jc w:val="both"/>
        <w:rPr>
          <w:rFonts w:eastAsia="Times New Roman"/>
          <w:sz w:val="21"/>
          <w:szCs w:val="21"/>
        </w:rPr>
      </w:pPr>
      <w:r>
        <w:rPr>
          <w:sz w:val="21"/>
          <w:szCs w:val="21"/>
        </w:rPr>
        <w:t>2.1.8. Расторгнуть договор и о</w:t>
      </w:r>
      <w:r>
        <w:rPr>
          <w:rFonts w:eastAsia="Times New Roman"/>
          <w:sz w:val="21"/>
          <w:szCs w:val="21"/>
        </w:rPr>
        <w:t xml:space="preserve">тчислить Заказчика по основаниям и в порядке, предусмотренными законодательством Российской Федерации, Уставом и иными локальными нормативными актами </w:t>
      </w:r>
      <w:r>
        <w:rPr>
          <w:sz w:val="21"/>
          <w:szCs w:val="21"/>
        </w:rPr>
        <w:t xml:space="preserve">Исполнителя и </w:t>
      </w:r>
      <w:r>
        <w:rPr>
          <w:rFonts w:eastAsia="Times New Roman"/>
          <w:sz w:val="21"/>
          <w:szCs w:val="21"/>
        </w:rPr>
        <w:t xml:space="preserve">настоящим Договором, в т.ч. </w:t>
      </w:r>
      <w:r>
        <w:rPr>
          <w:sz w:val="21"/>
          <w:szCs w:val="21"/>
        </w:rPr>
        <w:t>в случае неуспеваемости или в случае нарушения Устава Исполнителя и действующего законодательства, а также, в случае несвоевременной оплаты за обучение, невыполнения учебного плана по результатам аттестации.</w:t>
      </w:r>
    </w:p>
    <w:p>
      <w:pPr>
        <w:tabs>
          <w:tab w:val="left" w:pos="1134"/>
        </w:tabs>
        <w:ind w:firstLine="567"/>
        <w:jc w:val="both"/>
        <w:rPr>
          <w:rFonts w:eastAsia="Times New Roman"/>
          <w:sz w:val="21"/>
          <w:szCs w:val="21"/>
        </w:rPr>
      </w:pPr>
      <w:r>
        <w:rPr>
          <w:rFonts w:eastAsia="Times New Roman"/>
          <w:sz w:val="21"/>
          <w:szCs w:val="21"/>
        </w:rPr>
        <w:t xml:space="preserve">2.1.9. </w:t>
      </w:r>
      <w:r>
        <w:rPr>
          <w:sz w:val="21"/>
          <w:szCs w:val="21"/>
        </w:rPr>
        <w:t xml:space="preserve">Пользоваться иными правами, предусмотренными Федеральным законом от 29 декабря </w:t>
      </w:r>
      <w:r>
        <w:rPr>
          <w:sz w:val="21"/>
          <w:szCs w:val="21"/>
        </w:rPr>
        <w:br w:type="textWrapping"/>
      </w:r>
      <w:r>
        <w:rPr>
          <w:sz w:val="21"/>
          <w:szCs w:val="21"/>
        </w:rPr>
        <w:t>2012 г. № 273-ФЗ «Об образовании в Российской Федерации», Правилами оказания платных образовательных услуг, утвержденных Постановлением Правительства Российской Федерации от 15 сентября 2020 г. №1441), Уставом и локальными нормативными актами Исполнителя.</w:t>
      </w:r>
    </w:p>
    <w:p>
      <w:pPr>
        <w:ind w:firstLine="567"/>
        <w:jc w:val="both"/>
        <w:rPr>
          <w:sz w:val="21"/>
          <w:szCs w:val="21"/>
        </w:rPr>
      </w:pPr>
      <w:r>
        <w:rPr>
          <w:sz w:val="21"/>
          <w:szCs w:val="21"/>
        </w:rPr>
        <w:t xml:space="preserve">2.2. </w:t>
      </w:r>
      <w:r>
        <w:rPr>
          <w:bCs/>
          <w:sz w:val="21"/>
          <w:szCs w:val="21"/>
        </w:rPr>
        <w:t>Заказчик</w:t>
      </w:r>
      <w:r>
        <w:rPr>
          <w:sz w:val="21"/>
          <w:szCs w:val="21"/>
        </w:rPr>
        <w:t xml:space="preserve"> имеет право:</w:t>
      </w:r>
    </w:p>
    <w:p>
      <w:pPr>
        <w:ind w:firstLine="567"/>
        <w:jc w:val="both"/>
        <w:rPr>
          <w:sz w:val="21"/>
          <w:szCs w:val="21"/>
        </w:rPr>
      </w:pPr>
      <w:r>
        <w:rPr>
          <w:sz w:val="21"/>
          <w:szCs w:val="21"/>
        </w:rPr>
        <w:t xml:space="preserve">2.2.1. Получать от </w:t>
      </w:r>
      <w:r>
        <w:rPr>
          <w:bCs/>
          <w:sz w:val="21"/>
          <w:szCs w:val="21"/>
        </w:rPr>
        <w:t>Исполнителя</w:t>
      </w:r>
      <w:r>
        <w:rPr>
          <w:sz w:val="21"/>
          <w:szCs w:val="21"/>
        </w:rPr>
        <w:t xml:space="preserve"> достоверную информацию, касающуюся содержания и характеристик программы аспирантуры и иных образовательных программ, реализуемых </w:t>
      </w:r>
      <w:r>
        <w:rPr>
          <w:bCs/>
          <w:sz w:val="21"/>
          <w:szCs w:val="21"/>
        </w:rPr>
        <w:t>Исполнителем</w:t>
      </w:r>
      <w:r>
        <w:rPr>
          <w:sz w:val="21"/>
          <w:szCs w:val="21"/>
        </w:rPr>
        <w:t xml:space="preserve">, через официальный сайт </w:t>
      </w:r>
      <w:r>
        <w:fldChar w:fldCharType="begin"/>
      </w:r>
      <w:r>
        <w:instrText xml:space="preserve"> HYPERLINK "http://www.gapm.ru" </w:instrText>
      </w:r>
      <w:r>
        <w:fldChar w:fldCharType="separate"/>
      </w:r>
      <w:r>
        <w:rPr>
          <w:color w:val="0000FF"/>
          <w:sz w:val="21"/>
          <w:szCs w:val="21"/>
          <w:u w:val="single"/>
          <w:lang w:val="en-US"/>
        </w:rPr>
        <w:t>www</w:t>
      </w:r>
      <w:r>
        <w:rPr>
          <w:color w:val="0000FF"/>
          <w:sz w:val="21"/>
          <w:szCs w:val="21"/>
          <w:u w:val="single"/>
        </w:rPr>
        <w:t>.</w:t>
      </w:r>
      <w:r>
        <w:rPr>
          <w:color w:val="0000FF"/>
          <w:sz w:val="21"/>
          <w:szCs w:val="21"/>
          <w:u w:val="single"/>
          <w:lang w:val="en-US"/>
        </w:rPr>
        <w:t>gapm</w:t>
      </w:r>
      <w:r>
        <w:rPr>
          <w:color w:val="0000FF"/>
          <w:sz w:val="21"/>
          <w:szCs w:val="21"/>
          <w:u w:val="single"/>
        </w:rPr>
        <w:t>.</w:t>
      </w:r>
      <w:r>
        <w:rPr>
          <w:color w:val="0000FF"/>
          <w:sz w:val="21"/>
          <w:szCs w:val="21"/>
          <w:u w:val="single"/>
          <w:lang w:val="en-US"/>
        </w:rPr>
        <w:t>ru</w:t>
      </w:r>
      <w:r>
        <w:rPr>
          <w:color w:val="0000FF"/>
          <w:sz w:val="21"/>
          <w:szCs w:val="21"/>
          <w:u w:val="single"/>
          <w:lang w:val="en-US"/>
        </w:rPr>
        <w:fldChar w:fldCharType="end"/>
      </w:r>
      <w:r>
        <w:rPr>
          <w:sz w:val="21"/>
          <w:szCs w:val="21"/>
        </w:rPr>
        <w:t xml:space="preserve"> либо в месте осуществления </w:t>
      </w:r>
      <w:r>
        <w:rPr>
          <w:bCs/>
          <w:sz w:val="21"/>
          <w:szCs w:val="21"/>
        </w:rPr>
        <w:t xml:space="preserve">Исполнителем </w:t>
      </w:r>
      <w:r>
        <w:rPr>
          <w:sz w:val="21"/>
          <w:szCs w:val="21"/>
        </w:rPr>
        <w:t>образовательной деятельности.</w:t>
      </w:r>
    </w:p>
    <w:p>
      <w:pPr>
        <w:ind w:firstLine="567"/>
        <w:jc w:val="both"/>
        <w:rPr>
          <w:sz w:val="21"/>
          <w:szCs w:val="21"/>
        </w:rPr>
      </w:pPr>
      <w:r>
        <w:rPr>
          <w:sz w:val="21"/>
          <w:szCs w:val="21"/>
        </w:rPr>
        <w:t xml:space="preserve">2.2.2. Обращаться к работникам </w:t>
      </w:r>
      <w:r>
        <w:rPr>
          <w:bCs/>
          <w:sz w:val="21"/>
          <w:szCs w:val="21"/>
        </w:rPr>
        <w:t>Исполнителя</w:t>
      </w:r>
      <w:r>
        <w:rPr>
          <w:sz w:val="21"/>
          <w:szCs w:val="21"/>
        </w:rPr>
        <w:t xml:space="preserve"> по всем вопросам, касающимся образовательного процесса.</w:t>
      </w:r>
    </w:p>
    <w:p>
      <w:pPr>
        <w:ind w:firstLine="567"/>
        <w:jc w:val="both"/>
        <w:rPr>
          <w:sz w:val="21"/>
          <w:szCs w:val="21"/>
        </w:rPr>
      </w:pPr>
      <w:r>
        <w:rPr>
          <w:sz w:val="21"/>
          <w:szCs w:val="21"/>
        </w:rPr>
        <w:t xml:space="preserve">2.2.3. Получать полную и достоверную информацию об оценке своих знаний, умений и навыков, </w:t>
      </w:r>
      <w:r>
        <w:rPr>
          <w:sz w:val="21"/>
          <w:szCs w:val="21"/>
        </w:rPr>
        <w:br w:type="textWrapping"/>
      </w:r>
      <w:r>
        <w:rPr>
          <w:sz w:val="21"/>
          <w:szCs w:val="21"/>
        </w:rPr>
        <w:t>а также о критериях этой оценки.</w:t>
      </w:r>
    </w:p>
    <w:p>
      <w:pPr>
        <w:ind w:firstLine="567"/>
        <w:jc w:val="both"/>
        <w:rPr>
          <w:sz w:val="21"/>
          <w:szCs w:val="21"/>
        </w:rPr>
      </w:pPr>
      <w:r>
        <w:rPr>
          <w:sz w:val="21"/>
          <w:szCs w:val="21"/>
        </w:rPr>
        <w:t>2.2.4. Пользоваться имуществом Исполнителя, необходимым для осуществления образовательного процесса, во время занятий, предусмотренных расписанием.</w:t>
      </w:r>
    </w:p>
    <w:p>
      <w:pPr>
        <w:ind w:firstLine="567"/>
        <w:jc w:val="both"/>
        <w:rPr>
          <w:sz w:val="21"/>
          <w:szCs w:val="21"/>
        </w:rPr>
      </w:pPr>
      <w:r>
        <w:rPr>
          <w:sz w:val="21"/>
          <w:szCs w:val="21"/>
        </w:rPr>
        <w:t>2.2.5. Осваивать наряду с обучением по программе аспирантуры иные образовательные программы, реализуемые Исполнителем, на основании отдельно заключаемых договоров.</w:t>
      </w:r>
    </w:p>
    <w:p>
      <w:pPr>
        <w:ind w:firstLine="567"/>
        <w:jc w:val="both"/>
        <w:rPr>
          <w:sz w:val="21"/>
          <w:szCs w:val="21"/>
        </w:rPr>
      </w:pPr>
      <w:r>
        <w:rPr>
          <w:sz w:val="21"/>
          <w:szCs w:val="21"/>
        </w:rPr>
        <w:t>2.2.6. Принимать участие в научно-исследовательской деятельности Исполнителя, семинарах, конференциях и т.д.</w:t>
      </w:r>
    </w:p>
    <w:p>
      <w:pPr>
        <w:ind w:firstLine="567"/>
        <w:jc w:val="both"/>
        <w:rPr>
          <w:sz w:val="21"/>
          <w:szCs w:val="21"/>
        </w:rPr>
      </w:pPr>
      <w:r>
        <w:rPr>
          <w:sz w:val="21"/>
          <w:szCs w:val="21"/>
        </w:rPr>
        <w:t>2.2.7. Принимать участие в социально-культурных и иных мероприятиях, организованных Исполнителем.</w:t>
      </w:r>
    </w:p>
    <w:p>
      <w:pPr>
        <w:ind w:firstLine="567"/>
        <w:jc w:val="both"/>
        <w:rPr>
          <w:sz w:val="21"/>
          <w:szCs w:val="21"/>
        </w:rPr>
      </w:pPr>
      <w:r>
        <w:rPr>
          <w:sz w:val="21"/>
          <w:szCs w:val="21"/>
        </w:rPr>
        <w:t>2.2.8. Отказаться от исполнения договора при условии возмещения Исполнителю понесенных расходов на обучение.</w:t>
      </w:r>
    </w:p>
    <w:p>
      <w:pPr>
        <w:ind w:firstLine="567"/>
        <w:jc w:val="both"/>
        <w:rPr>
          <w:sz w:val="21"/>
          <w:szCs w:val="21"/>
        </w:rPr>
      </w:pPr>
      <w:r>
        <w:rPr>
          <w:sz w:val="21"/>
          <w:szCs w:val="21"/>
        </w:rPr>
        <w:t xml:space="preserve">2.2.9. Пользоваться иными правами, предусмотренными Федеральным законом от 29 декабря </w:t>
      </w:r>
      <w:r>
        <w:rPr>
          <w:sz w:val="21"/>
          <w:szCs w:val="21"/>
        </w:rPr>
        <w:br w:type="textWrapping"/>
      </w:r>
      <w:r>
        <w:rPr>
          <w:sz w:val="21"/>
          <w:szCs w:val="21"/>
        </w:rPr>
        <w:t>2012 г. № 273-ФЗ «Об образовании в Российской Федерации», Правилами оказания платных образовательных услуг, утвержденных  Постановлением Правительства Российской Федерации от 15 сентября 2020 г. №1441), Уставом и локальными нормативными актами Исполнителя.</w:t>
      </w:r>
    </w:p>
    <w:p>
      <w:pPr>
        <w:ind w:firstLine="567"/>
        <w:jc w:val="both"/>
        <w:rPr>
          <w:sz w:val="21"/>
          <w:szCs w:val="21"/>
        </w:rPr>
      </w:pPr>
      <w:r>
        <w:rPr>
          <w:sz w:val="21"/>
          <w:szCs w:val="21"/>
        </w:rPr>
        <w:t xml:space="preserve">2.3. </w:t>
      </w:r>
      <w:r>
        <w:rPr>
          <w:bCs/>
          <w:sz w:val="21"/>
          <w:szCs w:val="21"/>
        </w:rPr>
        <w:t xml:space="preserve">Исполнитель </w:t>
      </w:r>
      <w:r>
        <w:rPr>
          <w:sz w:val="21"/>
          <w:szCs w:val="21"/>
        </w:rPr>
        <w:t>обязан:</w:t>
      </w:r>
    </w:p>
    <w:p>
      <w:pPr>
        <w:ind w:firstLine="567"/>
        <w:jc w:val="both"/>
        <w:rPr>
          <w:sz w:val="21"/>
          <w:szCs w:val="21"/>
        </w:rPr>
      </w:pPr>
      <w:r>
        <w:rPr>
          <w:sz w:val="21"/>
          <w:szCs w:val="21"/>
        </w:rPr>
        <w:t>2.3.1. Зачислить Заказчика на обучение по программе аспирантуры, указанной в п.1.1. настоящего Договора при условии поступления от Заказчика оплаты в размере и в сроки, указанные в</w:t>
      </w:r>
      <w:r>
        <w:rPr>
          <w:sz w:val="21"/>
          <w:szCs w:val="21"/>
        </w:rPr>
        <w:br w:type="textWrapping"/>
      </w:r>
      <w:r>
        <w:rPr>
          <w:sz w:val="21"/>
          <w:szCs w:val="21"/>
        </w:rPr>
        <w:t>п. 3.2. Договора. Зачисление в Академию Пастухова производится на основании приказа ректора (иного уполномоченного лица).</w:t>
      </w:r>
    </w:p>
    <w:p>
      <w:pPr>
        <w:ind w:firstLine="567"/>
        <w:jc w:val="both"/>
        <w:rPr>
          <w:sz w:val="21"/>
          <w:szCs w:val="21"/>
        </w:rPr>
      </w:pPr>
      <w:r>
        <w:rPr>
          <w:sz w:val="21"/>
          <w:szCs w:val="21"/>
        </w:rPr>
        <w:t>2.3.2. Организовать и обеспечить Заказчику оказание образовательных услуг, предусмотренных в разделе 1 настоящего Договора, в соответствии с программой подготовки научных и научно-педагогических кадров в аспирантуре  и условиями Договора.</w:t>
      </w:r>
    </w:p>
    <w:p>
      <w:pPr>
        <w:ind w:firstLine="567"/>
        <w:jc w:val="both"/>
        <w:rPr>
          <w:sz w:val="21"/>
          <w:szCs w:val="21"/>
        </w:rPr>
      </w:pPr>
      <w:r>
        <w:rPr>
          <w:sz w:val="21"/>
          <w:szCs w:val="21"/>
        </w:rPr>
        <w:t>2.3.3. Предоставить Заказчику полные, достоверные и актуальные сведения об образовательной организации, оказываемых платных образовательных услугах, реализуемых образовательных программах, обеспечивающих возможность их правильного выбора. Образовательные услуги оказываются в соответствии с федеральными государственными требованиями, учебным планом, в том числе индивидуальным.</w:t>
      </w:r>
    </w:p>
    <w:p>
      <w:pPr>
        <w:ind w:firstLine="567"/>
        <w:jc w:val="both"/>
        <w:rPr>
          <w:sz w:val="21"/>
          <w:szCs w:val="21"/>
        </w:rPr>
      </w:pPr>
      <w:r>
        <w:rPr>
          <w:sz w:val="21"/>
          <w:szCs w:val="21"/>
        </w:rPr>
        <w:t>2.3.4. При использовании дистанционных образовательных технологий обеспечить возможность доступа Заказчика к системе дистанционного обучения Исполнителя через информационно-телекоммуникационную сеть Интернет.</w:t>
      </w:r>
    </w:p>
    <w:p>
      <w:pPr>
        <w:ind w:firstLine="567"/>
        <w:jc w:val="both"/>
        <w:rPr>
          <w:sz w:val="21"/>
          <w:szCs w:val="21"/>
        </w:rPr>
      </w:pPr>
      <w:r>
        <w:rPr>
          <w:sz w:val="21"/>
          <w:szCs w:val="21"/>
        </w:rPr>
        <w:t>2.3.5. Обеспечить Заказчику право пользоваться библиотекой, информационными ресурсами, услугами учебных, научных и других подразделений Исполнителя в установленном порядке.</w:t>
      </w:r>
    </w:p>
    <w:p>
      <w:pPr>
        <w:ind w:firstLine="567"/>
        <w:jc w:val="both"/>
        <w:rPr>
          <w:sz w:val="21"/>
          <w:szCs w:val="21"/>
        </w:rPr>
      </w:pPr>
      <w:r>
        <w:rPr>
          <w:sz w:val="21"/>
          <w:szCs w:val="21"/>
        </w:rPr>
        <w:t>2.3.6. Проявлять уважение к личности Заказчика, не допускать физического и психологического насилия Заказчика.</w:t>
      </w:r>
    </w:p>
    <w:p>
      <w:pPr>
        <w:ind w:firstLine="567"/>
        <w:jc w:val="both"/>
        <w:rPr>
          <w:sz w:val="21"/>
          <w:szCs w:val="21"/>
        </w:rPr>
      </w:pPr>
      <w:r>
        <w:rPr>
          <w:sz w:val="21"/>
          <w:szCs w:val="21"/>
        </w:rPr>
        <w:t xml:space="preserve">2.3.7. Нести иные обязанности, предусмотренные Федеральным законом от 29 декабря 2012 г. </w:t>
      </w:r>
      <w:r>
        <w:rPr>
          <w:sz w:val="21"/>
          <w:szCs w:val="21"/>
        </w:rPr>
        <w:br w:type="textWrapping"/>
      </w:r>
      <w:r>
        <w:rPr>
          <w:sz w:val="21"/>
          <w:szCs w:val="21"/>
        </w:rPr>
        <w:t>№ 273-ФЗ «Об образовании в Российской Федерации», Правилами оказания платных образовательных услуг, утвержденных Постановлением Правительства Российской Федерации от 15 сентября 2020 г. №1441), Уставом и локальными нормативными актами Исполнителя.</w:t>
      </w:r>
    </w:p>
    <w:p>
      <w:pPr>
        <w:ind w:firstLine="567"/>
        <w:jc w:val="both"/>
        <w:rPr>
          <w:sz w:val="21"/>
          <w:szCs w:val="21"/>
        </w:rPr>
      </w:pPr>
      <w:r>
        <w:rPr>
          <w:sz w:val="21"/>
          <w:szCs w:val="21"/>
        </w:rPr>
        <w:t>2.4. Заказчик обязан:</w:t>
      </w:r>
    </w:p>
    <w:p>
      <w:pPr>
        <w:ind w:firstLine="567"/>
        <w:jc w:val="both"/>
        <w:rPr>
          <w:sz w:val="21"/>
          <w:szCs w:val="21"/>
        </w:rPr>
      </w:pPr>
      <w:r>
        <w:rPr>
          <w:sz w:val="21"/>
          <w:szCs w:val="21"/>
        </w:rPr>
        <w:t>2.4.1. Добросовестно осваивать выбранную программу аспирантуры в соответствии с  учебным планом, в том числе индивидуальным.</w:t>
      </w:r>
    </w:p>
    <w:p>
      <w:pPr>
        <w:ind w:firstLine="567"/>
        <w:jc w:val="both"/>
        <w:rPr>
          <w:sz w:val="21"/>
          <w:szCs w:val="21"/>
        </w:rPr>
      </w:pPr>
      <w:r>
        <w:rPr>
          <w:sz w:val="21"/>
          <w:szCs w:val="21"/>
        </w:rPr>
        <w:t>2.4.2. Своевременно вносить плату за предоставляемые Исполнителем образовательные услуги, указанные в разделе 1 настоящего Договора, в размере и порядке согласно условиям Договора.</w:t>
      </w:r>
    </w:p>
    <w:p>
      <w:pPr>
        <w:ind w:firstLine="567"/>
        <w:jc w:val="both"/>
        <w:rPr>
          <w:sz w:val="21"/>
          <w:szCs w:val="21"/>
        </w:rPr>
      </w:pPr>
      <w:r>
        <w:rPr>
          <w:sz w:val="21"/>
          <w:szCs w:val="21"/>
        </w:rPr>
        <w:t>2.4.3. Соблюдать требования законодательства Российской Федерации в сфере образования, а также Устав, Правила внутреннего распорядка, правил техники безопасности, пожарной безопасности и требования иных локальных нормативных актов Исполнителя, соблюдать учебную дисциплину и общепринятые нормы поведения.</w:t>
      </w:r>
    </w:p>
    <w:p>
      <w:pPr>
        <w:ind w:firstLine="567"/>
        <w:jc w:val="both"/>
        <w:rPr>
          <w:sz w:val="21"/>
          <w:szCs w:val="21"/>
        </w:rPr>
      </w:pPr>
      <w:r>
        <w:rPr>
          <w:sz w:val="21"/>
          <w:szCs w:val="21"/>
        </w:rPr>
        <w:t xml:space="preserve">2.4.4. При обучении с использованием дистанционных образовательных технологий в системе дистанционного обучения </w:t>
      </w:r>
      <w:r>
        <w:rPr>
          <w:bCs/>
          <w:sz w:val="21"/>
          <w:szCs w:val="21"/>
        </w:rPr>
        <w:t>Исполнителя</w:t>
      </w:r>
      <w:r>
        <w:rPr>
          <w:sz w:val="21"/>
          <w:szCs w:val="21"/>
        </w:rPr>
        <w:t xml:space="preserve"> обеспечить наличие необходимых технических и программных средств и средств связи. Соблюдать права </w:t>
      </w:r>
      <w:r>
        <w:rPr>
          <w:bCs/>
          <w:sz w:val="21"/>
          <w:szCs w:val="21"/>
        </w:rPr>
        <w:t>Исполнителя</w:t>
      </w:r>
      <w:r>
        <w:rPr>
          <w:sz w:val="21"/>
          <w:szCs w:val="21"/>
        </w:rPr>
        <w:t xml:space="preserve"> на используемое в системе дистанционного обучения мультимедийное содержимое.</w:t>
      </w:r>
    </w:p>
    <w:p>
      <w:pPr>
        <w:ind w:firstLine="567"/>
        <w:jc w:val="both"/>
        <w:rPr>
          <w:sz w:val="21"/>
          <w:szCs w:val="21"/>
        </w:rPr>
      </w:pPr>
      <w:r>
        <w:rPr>
          <w:sz w:val="21"/>
          <w:szCs w:val="21"/>
        </w:rPr>
        <w:t>2.4.5.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w:t>
      </w:r>
    </w:p>
    <w:p>
      <w:pPr>
        <w:ind w:firstLine="567"/>
        <w:jc w:val="both"/>
        <w:rPr>
          <w:sz w:val="21"/>
          <w:szCs w:val="21"/>
          <w:highlight w:val="green"/>
        </w:rPr>
      </w:pPr>
      <w:r>
        <w:rPr>
          <w:sz w:val="21"/>
          <w:szCs w:val="21"/>
        </w:rPr>
        <w:t>2.4.6. Бережно относиться к имуществу, материальным ценностям Исполнителя. Возмещать ущерб, причиненный Исполнителю, в соответствии с законодательством Российской Федерации и локальными нормативными актами Исполнителя.</w:t>
      </w:r>
    </w:p>
    <w:p>
      <w:pPr>
        <w:ind w:firstLine="567"/>
        <w:jc w:val="both"/>
        <w:rPr>
          <w:sz w:val="21"/>
          <w:szCs w:val="21"/>
          <w:highlight w:val="green"/>
        </w:rPr>
      </w:pPr>
      <w:r>
        <w:rPr>
          <w:sz w:val="21"/>
          <w:szCs w:val="21"/>
        </w:rPr>
        <w:t>2.4.7. Своевременно (в возможно короткие сроки) письменно уведомлять Исполнителя:</w:t>
      </w:r>
    </w:p>
    <w:p>
      <w:pPr>
        <w:ind w:firstLine="567"/>
        <w:jc w:val="both"/>
        <w:rPr>
          <w:sz w:val="21"/>
          <w:szCs w:val="21"/>
        </w:rPr>
      </w:pPr>
      <w:r>
        <w:rPr>
          <w:sz w:val="21"/>
          <w:szCs w:val="21"/>
        </w:rPr>
        <w:t xml:space="preserve">– о невозможности (нежелании) продолжения обучения и исполнения настоящего Договора </w:t>
      </w:r>
      <w:r>
        <w:rPr>
          <w:sz w:val="21"/>
          <w:szCs w:val="21"/>
        </w:rPr>
        <w:br w:type="textWrapping"/>
      </w:r>
      <w:r>
        <w:rPr>
          <w:sz w:val="21"/>
          <w:szCs w:val="21"/>
        </w:rPr>
        <w:t>(с указанием уважительных причин и приложением подтверждающих документов при их наличии);</w:t>
      </w:r>
    </w:p>
    <w:p>
      <w:pPr>
        <w:ind w:firstLine="567"/>
        <w:jc w:val="both"/>
        <w:rPr>
          <w:sz w:val="21"/>
          <w:szCs w:val="21"/>
        </w:rPr>
      </w:pPr>
      <w:r>
        <w:rPr>
          <w:sz w:val="21"/>
          <w:szCs w:val="21"/>
        </w:rPr>
        <w:t>– о причинах своего временного отсутствия на занятиях (с указанием уважительных причин и приложением подтверждающих документов при их наличии);</w:t>
      </w:r>
    </w:p>
    <w:p>
      <w:pPr>
        <w:ind w:firstLine="567"/>
        <w:jc w:val="both"/>
        <w:rPr>
          <w:sz w:val="21"/>
          <w:szCs w:val="21"/>
        </w:rPr>
      </w:pPr>
      <w:r>
        <w:rPr>
          <w:sz w:val="21"/>
          <w:szCs w:val="21"/>
        </w:rPr>
        <w:t>– об изменении фамилии, имени, отчества, места жительства, номера телефона и иных данных, указанных в настоящем Договоре (не позднее десяти дней с даты соответствующего изменения).</w:t>
      </w:r>
    </w:p>
    <w:p>
      <w:pPr>
        <w:ind w:firstLine="567"/>
        <w:jc w:val="both"/>
        <w:rPr>
          <w:sz w:val="21"/>
          <w:szCs w:val="21"/>
        </w:rPr>
      </w:pPr>
      <w:r>
        <w:rPr>
          <w:sz w:val="21"/>
          <w:szCs w:val="21"/>
        </w:rPr>
        <w:t>В случае отсутствия или несвоевременного извещения Исполнителя о невозможности дальнейшего исполнения настоящего Договора, а также в случае непредставления или несвоевременного представления указанных ранее в данном пункте информации и документов, все риски, в т.ч. связанные с осуществлением расчетов при расторжении Договора, несет Заказчик. При этом Исполнитель не несет ответственности в связи с неполучением или несвоевременным  получением от Заказчика информации, в т.ч. о расторжении Договора.</w:t>
      </w:r>
    </w:p>
    <w:p>
      <w:pPr>
        <w:ind w:firstLine="567"/>
        <w:jc w:val="both"/>
        <w:rPr>
          <w:sz w:val="21"/>
          <w:szCs w:val="21"/>
        </w:rPr>
      </w:pPr>
      <w:r>
        <w:rPr>
          <w:sz w:val="21"/>
          <w:szCs w:val="21"/>
        </w:rPr>
        <w:t xml:space="preserve">2.4.8. Своевременно знакомиться с информацией и локальными нормативными актами Исполнителя, размещаемыми на официальном сайте Исполнителя в информационно-телекоммуникационной сети Интернет по адресу: </w:t>
      </w:r>
      <w:r>
        <w:fldChar w:fldCharType="begin"/>
      </w:r>
      <w:r>
        <w:instrText xml:space="preserve"> HYPERLINK "http://www.gapm.ru" </w:instrText>
      </w:r>
      <w:r>
        <w:fldChar w:fldCharType="separate"/>
      </w:r>
      <w:r>
        <w:rPr>
          <w:rStyle w:val="8"/>
          <w:sz w:val="21"/>
          <w:szCs w:val="21"/>
        </w:rPr>
        <w:t>http://www.</w:t>
      </w:r>
      <w:r>
        <w:rPr>
          <w:rStyle w:val="8"/>
          <w:sz w:val="21"/>
          <w:szCs w:val="21"/>
          <w:lang w:val="en-US"/>
        </w:rPr>
        <w:t>gapm</w:t>
      </w:r>
      <w:r>
        <w:rPr>
          <w:rStyle w:val="8"/>
          <w:sz w:val="21"/>
          <w:szCs w:val="21"/>
        </w:rPr>
        <w:t>.ru</w:t>
      </w:r>
      <w:r>
        <w:rPr>
          <w:rStyle w:val="8"/>
          <w:sz w:val="21"/>
          <w:szCs w:val="21"/>
        </w:rPr>
        <w:fldChar w:fldCharType="end"/>
      </w:r>
      <w:r>
        <w:rPr>
          <w:sz w:val="21"/>
          <w:szCs w:val="21"/>
        </w:rPr>
        <w:t>.</w:t>
      </w:r>
    </w:p>
    <w:p>
      <w:pPr>
        <w:ind w:firstLine="567"/>
        <w:jc w:val="both"/>
        <w:rPr>
          <w:sz w:val="21"/>
          <w:szCs w:val="21"/>
        </w:rPr>
      </w:pPr>
      <w:r>
        <w:rPr>
          <w:sz w:val="21"/>
          <w:szCs w:val="21"/>
        </w:rPr>
        <w:t xml:space="preserve">2.4.9. Нести иные обязанности, предусмотренные Федеральным законом от 29 декабря 2012 г. </w:t>
      </w:r>
      <w:r>
        <w:rPr>
          <w:sz w:val="21"/>
          <w:szCs w:val="21"/>
        </w:rPr>
        <w:br w:type="textWrapping"/>
      </w:r>
      <w:r>
        <w:rPr>
          <w:sz w:val="21"/>
          <w:szCs w:val="21"/>
        </w:rPr>
        <w:t>№ 273-ФЗ «Об образовании в Российской Федерации», Правилами оказания платных образовательных услуг,  утвержденных Постановлением Правительства Российской Федерации от 15 сентября 2020 г. №1441, Уставом и локальными нормативными актами Исполнителя.</w:t>
      </w:r>
    </w:p>
    <w:p>
      <w:pPr>
        <w:jc w:val="both"/>
        <w:rPr>
          <w:sz w:val="21"/>
          <w:szCs w:val="21"/>
        </w:rPr>
      </w:pPr>
    </w:p>
    <w:p>
      <w:pPr>
        <w:ind w:right="-1"/>
        <w:jc w:val="center"/>
        <w:rPr>
          <w:b/>
          <w:bCs/>
          <w:sz w:val="21"/>
          <w:szCs w:val="21"/>
        </w:rPr>
      </w:pPr>
      <w:r>
        <w:rPr>
          <w:b/>
          <w:bCs/>
          <w:sz w:val="21"/>
          <w:szCs w:val="21"/>
        </w:rPr>
        <w:t>3. Стоимость и порядок оплаты</w:t>
      </w:r>
    </w:p>
    <w:p>
      <w:pPr>
        <w:ind w:firstLine="567"/>
        <w:jc w:val="both"/>
        <w:rPr>
          <w:sz w:val="21"/>
          <w:szCs w:val="21"/>
        </w:rPr>
      </w:pPr>
      <w:r>
        <w:rPr>
          <w:sz w:val="21"/>
          <w:szCs w:val="21"/>
        </w:rPr>
        <w:t>3.1. Стоимость услуг по Договору:</w:t>
      </w:r>
    </w:p>
    <w:p>
      <w:pPr>
        <w:ind w:firstLine="567"/>
        <w:jc w:val="both"/>
        <w:rPr>
          <w:sz w:val="21"/>
          <w:szCs w:val="21"/>
        </w:rPr>
      </w:pPr>
      <w:r>
        <w:rPr>
          <w:sz w:val="21"/>
          <w:szCs w:val="21"/>
        </w:rPr>
        <w:t>3.1.1. Стоимость услуг на момент заключения Договора, подлежащих оплате Заказчиком, за весь срок обучения, указанный в п. 1.3.2., на дату заключения договора составляет</w:t>
      </w:r>
    </w:p>
    <w:tbl>
      <w:tblPr>
        <w:tblStyle w:val="3"/>
        <w:tblW w:w="9781" w:type="dxa"/>
        <w:tblInd w:w="108" w:type="dxa"/>
        <w:tblLayout w:type="autofit"/>
        <w:tblCellMar>
          <w:top w:w="0" w:type="dxa"/>
          <w:left w:w="108" w:type="dxa"/>
          <w:bottom w:w="0" w:type="dxa"/>
          <w:right w:w="108" w:type="dxa"/>
        </w:tblCellMar>
      </w:tblPr>
      <w:tblGrid>
        <w:gridCol w:w="1013"/>
        <w:gridCol w:w="296"/>
        <w:gridCol w:w="7196"/>
        <w:gridCol w:w="423"/>
        <w:gridCol w:w="853"/>
      </w:tblGrid>
      <w:tr>
        <w:tblPrEx>
          <w:tblCellMar>
            <w:top w:w="0" w:type="dxa"/>
            <w:left w:w="108" w:type="dxa"/>
            <w:bottom w:w="0" w:type="dxa"/>
            <w:right w:w="108" w:type="dxa"/>
          </w:tblCellMar>
        </w:tblPrEx>
        <w:tc>
          <w:tcPr>
            <w:tcW w:w="1013" w:type="dxa"/>
            <w:tcBorders>
              <w:bottom w:val="single" w:color="auto" w:sz="4" w:space="0"/>
            </w:tcBorders>
            <w:shd w:val="clear" w:color="auto" w:fill="auto"/>
          </w:tcPr>
          <w:p>
            <w:pPr>
              <w:rPr>
                <w:b/>
                <w:bCs/>
                <w:sz w:val="21"/>
                <w:szCs w:val="21"/>
              </w:rPr>
            </w:pPr>
          </w:p>
        </w:tc>
        <w:tc>
          <w:tcPr>
            <w:tcW w:w="296" w:type="dxa"/>
          </w:tcPr>
          <w:p>
            <w:pPr>
              <w:jc w:val="both"/>
              <w:rPr>
                <w:sz w:val="21"/>
                <w:szCs w:val="21"/>
              </w:rPr>
            </w:pPr>
            <w:r>
              <w:rPr>
                <w:sz w:val="21"/>
                <w:szCs w:val="21"/>
              </w:rPr>
              <w:t>(</w:t>
            </w:r>
          </w:p>
        </w:tc>
        <w:tc>
          <w:tcPr>
            <w:tcW w:w="7196" w:type="dxa"/>
            <w:tcBorders>
              <w:bottom w:val="single" w:color="auto" w:sz="4" w:space="0"/>
            </w:tcBorders>
            <w:shd w:val="clear" w:color="auto" w:fill="auto"/>
          </w:tcPr>
          <w:p>
            <w:pPr>
              <w:jc w:val="both"/>
              <w:rPr>
                <w:b/>
                <w:bCs/>
                <w:sz w:val="21"/>
                <w:szCs w:val="21"/>
              </w:rPr>
            </w:pPr>
          </w:p>
        </w:tc>
        <w:tc>
          <w:tcPr>
            <w:tcW w:w="423" w:type="dxa"/>
          </w:tcPr>
          <w:p>
            <w:pPr>
              <w:jc w:val="both"/>
              <w:rPr>
                <w:sz w:val="21"/>
                <w:szCs w:val="21"/>
              </w:rPr>
            </w:pPr>
            <w:r>
              <w:rPr>
                <w:sz w:val="21"/>
                <w:szCs w:val="21"/>
              </w:rPr>
              <w:t>)</w:t>
            </w:r>
          </w:p>
        </w:tc>
        <w:tc>
          <w:tcPr>
            <w:tcW w:w="853" w:type="dxa"/>
          </w:tcPr>
          <w:p>
            <w:pPr>
              <w:jc w:val="both"/>
              <w:rPr>
                <w:sz w:val="21"/>
                <w:szCs w:val="21"/>
              </w:rPr>
            </w:pPr>
            <w:r>
              <w:rPr>
                <w:sz w:val="21"/>
                <w:szCs w:val="21"/>
              </w:rPr>
              <w:t>рублей</w:t>
            </w:r>
          </w:p>
        </w:tc>
      </w:tr>
      <w:tr>
        <w:tblPrEx>
          <w:tblCellMar>
            <w:top w:w="0" w:type="dxa"/>
            <w:left w:w="108" w:type="dxa"/>
            <w:bottom w:w="0" w:type="dxa"/>
            <w:right w:w="108" w:type="dxa"/>
          </w:tblCellMar>
        </w:tblPrEx>
        <w:tc>
          <w:tcPr>
            <w:tcW w:w="1013" w:type="dxa"/>
            <w:tcBorders>
              <w:top w:val="single" w:color="auto" w:sz="4" w:space="0"/>
            </w:tcBorders>
          </w:tcPr>
          <w:p>
            <w:pPr>
              <w:rPr>
                <w:sz w:val="18"/>
                <w:szCs w:val="18"/>
              </w:rPr>
            </w:pPr>
            <w:r>
              <w:rPr>
                <w:sz w:val="18"/>
                <w:szCs w:val="18"/>
              </w:rPr>
              <w:t>(сумма)</w:t>
            </w:r>
          </w:p>
        </w:tc>
        <w:tc>
          <w:tcPr>
            <w:tcW w:w="296" w:type="dxa"/>
          </w:tcPr>
          <w:p>
            <w:pPr>
              <w:ind w:firstLine="567"/>
              <w:jc w:val="center"/>
              <w:rPr>
                <w:sz w:val="18"/>
                <w:szCs w:val="18"/>
              </w:rPr>
            </w:pPr>
          </w:p>
        </w:tc>
        <w:tc>
          <w:tcPr>
            <w:tcW w:w="7196" w:type="dxa"/>
            <w:tcBorders>
              <w:top w:val="single" w:color="auto" w:sz="4" w:space="0"/>
            </w:tcBorders>
          </w:tcPr>
          <w:p>
            <w:pPr>
              <w:ind w:firstLine="567"/>
              <w:jc w:val="center"/>
              <w:rPr>
                <w:sz w:val="18"/>
                <w:szCs w:val="18"/>
              </w:rPr>
            </w:pPr>
            <w:r>
              <w:rPr>
                <w:sz w:val="18"/>
                <w:szCs w:val="18"/>
              </w:rPr>
              <w:t>(сумма прописью)</w:t>
            </w:r>
          </w:p>
        </w:tc>
        <w:tc>
          <w:tcPr>
            <w:tcW w:w="423" w:type="dxa"/>
          </w:tcPr>
          <w:p>
            <w:pPr>
              <w:ind w:firstLine="567"/>
              <w:jc w:val="center"/>
              <w:rPr>
                <w:sz w:val="21"/>
                <w:szCs w:val="21"/>
              </w:rPr>
            </w:pPr>
          </w:p>
        </w:tc>
        <w:tc>
          <w:tcPr>
            <w:tcW w:w="853" w:type="dxa"/>
          </w:tcPr>
          <w:p>
            <w:pPr>
              <w:ind w:firstLine="567"/>
              <w:jc w:val="center"/>
              <w:rPr>
                <w:sz w:val="21"/>
                <w:szCs w:val="21"/>
              </w:rPr>
            </w:pPr>
          </w:p>
        </w:tc>
      </w:tr>
    </w:tbl>
    <w:p>
      <w:pPr>
        <w:ind w:firstLine="567"/>
        <w:jc w:val="both"/>
        <w:rPr>
          <w:i/>
          <w:iCs/>
          <w:sz w:val="21"/>
          <w:szCs w:val="21"/>
        </w:rPr>
      </w:pPr>
      <w:r>
        <w:rPr>
          <w:i/>
          <w:iCs/>
          <w:sz w:val="21"/>
          <w:szCs w:val="21"/>
        </w:rPr>
        <w:t>(НДС не облагается. Основание: пп.14 п.2 ст.149 гл.21 НК РФ).</w:t>
      </w:r>
    </w:p>
    <w:p>
      <w:pPr>
        <w:ind w:firstLine="567"/>
        <w:jc w:val="both"/>
        <w:rPr>
          <w:sz w:val="21"/>
          <w:szCs w:val="21"/>
        </w:rPr>
      </w:pPr>
      <w:r>
        <w:rPr>
          <w:sz w:val="21"/>
          <w:szCs w:val="21"/>
        </w:rPr>
        <w:t>Стоимость образовательных услуг на момент заключения Договора с разбивкой по годам:</w:t>
      </w:r>
    </w:p>
    <w:p>
      <w:pPr>
        <w:ind w:firstLine="567"/>
        <w:jc w:val="both"/>
        <w:rPr>
          <w:sz w:val="21"/>
          <w:szCs w:val="21"/>
        </w:rPr>
      </w:pPr>
      <w:r>
        <w:rPr>
          <w:sz w:val="21"/>
          <w:szCs w:val="21"/>
        </w:rPr>
        <w:t>_________ учебный год ________________________________ рублей.</w:t>
      </w:r>
    </w:p>
    <w:p>
      <w:pPr>
        <w:ind w:firstLine="567"/>
        <w:jc w:val="both"/>
        <w:rPr>
          <w:sz w:val="21"/>
          <w:szCs w:val="21"/>
        </w:rPr>
      </w:pPr>
      <w:r>
        <w:rPr>
          <w:sz w:val="21"/>
          <w:szCs w:val="21"/>
        </w:rPr>
        <w:t>_________ учебный год ________________________________ рублей.</w:t>
      </w:r>
    </w:p>
    <w:p>
      <w:pPr>
        <w:ind w:firstLine="567"/>
        <w:jc w:val="both"/>
        <w:rPr>
          <w:sz w:val="21"/>
          <w:szCs w:val="21"/>
        </w:rPr>
      </w:pPr>
      <w:r>
        <w:rPr>
          <w:sz w:val="21"/>
          <w:szCs w:val="21"/>
        </w:rPr>
        <w:t>_________ учебный год ________________________________ рублей.</w:t>
      </w:r>
    </w:p>
    <w:p>
      <w:pPr>
        <w:ind w:firstLine="567"/>
        <w:jc w:val="both"/>
        <w:rPr>
          <w:sz w:val="21"/>
          <w:szCs w:val="21"/>
        </w:rPr>
      </w:pPr>
      <w:r>
        <w:rPr>
          <w:sz w:val="21"/>
          <w:szCs w:val="21"/>
        </w:rPr>
        <w:t>3.1.2</w:t>
      </w:r>
      <w:r>
        <w:t xml:space="preserve"> </w:t>
      </w:r>
      <w:r>
        <w:rPr>
          <w:sz w:val="21"/>
          <w:szCs w:val="21"/>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pPr>
        <w:ind w:firstLine="567"/>
        <w:jc w:val="both"/>
        <w:rPr>
          <w:sz w:val="21"/>
          <w:szCs w:val="21"/>
        </w:rPr>
      </w:pPr>
      <w:r>
        <w:rPr>
          <w:sz w:val="21"/>
          <w:szCs w:val="21"/>
        </w:rPr>
        <w:t>3.1.3. Стоимость услуг по Договору за первый учебный год на дату заключения Договора составляет</w:t>
      </w:r>
    </w:p>
    <w:tbl>
      <w:tblPr>
        <w:tblStyle w:val="3"/>
        <w:tblW w:w="9781" w:type="dxa"/>
        <w:tblInd w:w="108" w:type="dxa"/>
        <w:tblLayout w:type="autofit"/>
        <w:tblCellMar>
          <w:top w:w="0" w:type="dxa"/>
          <w:left w:w="108" w:type="dxa"/>
          <w:bottom w:w="0" w:type="dxa"/>
          <w:right w:w="108" w:type="dxa"/>
        </w:tblCellMar>
      </w:tblPr>
      <w:tblGrid>
        <w:gridCol w:w="1013"/>
        <w:gridCol w:w="296"/>
        <w:gridCol w:w="7196"/>
        <w:gridCol w:w="423"/>
        <w:gridCol w:w="853"/>
      </w:tblGrid>
      <w:tr>
        <w:tblPrEx>
          <w:tblCellMar>
            <w:top w:w="0" w:type="dxa"/>
            <w:left w:w="108" w:type="dxa"/>
            <w:bottom w:w="0" w:type="dxa"/>
            <w:right w:w="108" w:type="dxa"/>
          </w:tblCellMar>
        </w:tblPrEx>
        <w:tc>
          <w:tcPr>
            <w:tcW w:w="1013" w:type="dxa"/>
            <w:tcBorders>
              <w:bottom w:val="single" w:color="auto" w:sz="4" w:space="0"/>
            </w:tcBorders>
            <w:shd w:val="clear" w:color="auto" w:fill="auto"/>
          </w:tcPr>
          <w:p>
            <w:pPr>
              <w:jc w:val="center"/>
              <w:rPr>
                <w:b/>
                <w:bCs/>
                <w:sz w:val="21"/>
                <w:szCs w:val="21"/>
              </w:rPr>
            </w:pPr>
          </w:p>
        </w:tc>
        <w:tc>
          <w:tcPr>
            <w:tcW w:w="296" w:type="dxa"/>
          </w:tcPr>
          <w:p>
            <w:pPr>
              <w:jc w:val="both"/>
              <w:rPr>
                <w:sz w:val="21"/>
                <w:szCs w:val="21"/>
              </w:rPr>
            </w:pPr>
            <w:r>
              <w:rPr>
                <w:sz w:val="21"/>
                <w:szCs w:val="21"/>
              </w:rPr>
              <w:t>(</w:t>
            </w:r>
          </w:p>
        </w:tc>
        <w:tc>
          <w:tcPr>
            <w:tcW w:w="7196" w:type="dxa"/>
            <w:tcBorders>
              <w:bottom w:val="single" w:color="auto" w:sz="4" w:space="0"/>
            </w:tcBorders>
            <w:shd w:val="clear" w:color="auto" w:fill="auto"/>
          </w:tcPr>
          <w:p>
            <w:pPr>
              <w:jc w:val="both"/>
              <w:rPr>
                <w:b/>
                <w:bCs/>
                <w:sz w:val="21"/>
                <w:szCs w:val="21"/>
              </w:rPr>
            </w:pPr>
          </w:p>
        </w:tc>
        <w:tc>
          <w:tcPr>
            <w:tcW w:w="423" w:type="dxa"/>
          </w:tcPr>
          <w:p>
            <w:pPr>
              <w:jc w:val="both"/>
              <w:rPr>
                <w:sz w:val="21"/>
                <w:szCs w:val="21"/>
              </w:rPr>
            </w:pPr>
            <w:r>
              <w:rPr>
                <w:sz w:val="21"/>
                <w:szCs w:val="21"/>
              </w:rPr>
              <w:t>)</w:t>
            </w:r>
          </w:p>
        </w:tc>
        <w:tc>
          <w:tcPr>
            <w:tcW w:w="853" w:type="dxa"/>
          </w:tcPr>
          <w:p>
            <w:pPr>
              <w:jc w:val="both"/>
              <w:rPr>
                <w:sz w:val="21"/>
                <w:szCs w:val="21"/>
              </w:rPr>
            </w:pPr>
            <w:r>
              <w:rPr>
                <w:sz w:val="21"/>
                <w:szCs w:val="21"/>
              </w:rPr>
              <w:t>рублей</w:t>
            </w:r>
          </w:p>
        </w:tc>
      </w:tr>
      <w:tr>
        <w:tblPrEx>
          <w:tblCellMar>
            <w:top w:w="0" w:type="dxa"/>
            <w:left w:w="108" w:type="dxa"/>
            <w:bottom w:w="0" w:type="dxa"/>
            <w:right w:w="108" w:type="dxa"/>
          </w:tblCellMar>
        </w:tblPrEx>
        <w:tc>
          <w:tcPr>
            <w:tcW w:w="1013" w:type="dxa"/>
            <w:tcBorders>
              <w:top w:val="single" w:color="auto" w:sz="4" w:space="0"/>
            </w:tcBorders>
          </w:tcPr>
          <w:p>
            <w:pPr>
              <w:jc w:val="center"/>
              <w:rPr>
                <w:sz w:val="18"/>
                <w:szCs w:val="18"/>
              </w:rPr>
            </w:pPr>
            <w:r>
              <w:rPr>
                <w:sz w:val="18"/>
                <w:szCs w:val="18"/>
              </w:rPr>
              <w:t>(сумма)</w:t>
            </w:r>
          </w:p>
        </w:tc>
        <w:tc>
          <w:tcPr>
            <w:tcW w:w="296" w:type="dxa"/>
          </w:tcPr>
          <w:p>
            <w:pPr>
              <w:jc w:val="center"/>
              <w:rPr>
                <w:sz w:val="18"/>
                <w:szCs w:val="18"/>
              </w:rPr>
            </w:pPr>
          </w:p>
        </w:tc>
        <w:tc>
          <w:tcPr>
            <w:tcW w:w="7196" w:type="dxa"/>
            <w:tcBorders>
              <w:top w:val="single" w:color="auto" w:sz="4" w:space="0"/>
            </w:tcBorders>
          </w:tcPr>
          <w:p>
            <w:pPr>
              <w:jc w:val="center"/>
              <w:rPr>
                <w:sz w:val="18"/>
                <w:szCs w:val="18"/>
              </w:rPr>
            </w:pPr>
            <w:r>
              <w:rPr>
                <w:sz w:val="18"/>
                <w:szCs w:val="18"/>
              </w:rPr>
              <w:t>(сумма прописью)</w:t>
            </w:r>
          </w:p>
        </w:tc>
        <w:tc>
          <w:tcPr>
            <w:tcW w:w="423" w:type="dxa"/>
          </w:tcPr>
          <w:p>
            <w:pPr>
              <w:jc w:val="center"/>
              <w:rPr>
                <w:sz w:val="21"/>
                <w:szCs w:val="21"/>
              </w:rPr>
            </w:pPr>
          </w:p>
        </w:tc>
        <w:tc>
          <w:tcPr>
            <w:tcW w:w="853" w:type="dxa"/>
          </w:tcPr>
          <w:p>
            <w:pPr>
              <w:jc w:val="center"/>
              <w:rPr>
                <w:sz w:val="21"/>
                <w:szCs w:val="21"/>
              </w:rPr>
            </w:pPr>
          </w:p>
        </w:tc>
      </w:tr>
    </w:tbl>
    <w:p>
      <w:pPr>
        <w:jc w:val="both"/>
        <w:rPr>
          <w:sz w:val="21"/>
          <w:szCs w:val="21"/>
          <w:highlight w:val="yellow"/>
        </w:rPr>
      </w:pPr>
      <w:r>
        <w:rPr>
          <w:i/>
          <w:iCs/>
          <w:sz w:val="21"/>
          <w:szCs w:val="21"/>
        </w:rPr>
        <w:t xml:space="preserve"> (НДС не облагается. Основание: пп.14 п.2 ст.149 гл.21 НК РФ).</w:t>
      </w:r>
    </w:p>
    <w:p>
      <w:pPr>
        <w:ind w:firstLine="567"/>
        <w:jc w:val="both"/>
        <w:rPr>
          <w:sz w:val="21"/>
          <w:szCs w:val="21"/>
        </w:rPr>
      </w:pPr>
      <w:r>
        <w:rPr>
          <w:sz w:val="21"/>
          <w:szCs w:val="21"/>
        </w:rPr>
        <w:t>3.1.4. Стоимость услуг по настоящему Договору за каждый последующий учебный год и порядок оплаты указываются в дополнительном соглашении, являющимся неотъемлемой частью настоящего Договора и заключаемом Сторонами после завершения предыдущего учебного года и прохождения Заказчиком аттестации, но не ранее издания приказа ректора Академии Пастухова об установлении стоимости обучения на очередной учебный год.</w:t>
      </w:r>
    </w:p>
    <w:p>
      <w:pPr>
        <w:ind w:firstLine="567"/>
        <w:jc w:val="both"/>
        <w:rPr>
          <w:bCs/>
          <w:sz w:val="21"/>
          <w:szCs w:val="21"/>
        </w:rPr>
      </w:pPr>
      <w:r>
        <w:rPr>
          <w:color w:val="000000"/>
          <w:sz w:val="21"/>
          <w:szCs w:val="21"/>
        </w:rPr>
        <w:t xml:space="preserve">3.1.5. </w:t>
      </w:r>
      <w:r>
        <w:rPr>
          <w:bCs/>
          <w:sz w:val="21"/>
          <w:szCs w:val="21"/>
        </w:rPr>
        <w:t>В случае изменения стоимости обучения в период нахождения Заказчика в академическом отпуске/отпуске по беременности и родам/отпуске по уходу за ребенком до достижения им возраста трех лет Заказчик производит оплату услуг по настоящему Договору за последующие периоды обучения с учетом изменения стоимости обучения на дату выхода из академического отпуска.</w:t>
      </w:r>
    </w:p>
    <w:p>
      <w:pPr>
        <w:pStyle w:val="31"/>
        <w:ind w:firstLine="567"/>
        <w:jc w:val="both"/>
        <w:rPr>
          <w:rFonts w:ascii="Times New Roman" w:hAnsi="Times New Roman" w:cs="Times New Roman"/>
          <w:sz w:val="21"/>
          <w:szCs w:val="21"/>
        </w:rPr>
      </w:pPr>
      <w:r>
        <w:rPr>
          <w:rFonts w:ascii="Times New Roman" w:hAnsi="Times New Roman" w:cs="Times New Roman"/>
          <w:bCs/>
          <w:sz w:val="21"/>
          <w:szCs w:val="21"/>
        </w:rPr>
        <w:t>3.1.6. В случае перезачета Заказчику дисциплин пересчет стоимости обучения не производится.</w:t>
      </w:r>
    </w:p>
    <w:p>
      <w:pPr>
        <w:ind w:firstLine="567"/>
        <w:jc w:val="both"/>
        <w:rPr>
          <w:sz w:val="21"/>
          <w:szCs w:val="21"/>
        </w:rPr>
      </w:pPr>
      <w:r>
        <w:rPr>
          <w:sz w:val="21"/>
          <w:szCs w:val="21"/>
        </w:rPr>
        <w:t>3.2. Сторонами согласована следующая форма оплаты по договору:</w:t>
      </w:r>
    </w:p>
    <w:p>
      <w:pPr>
        <w:ind w:firstLine="567"/>
        <w:jc w:val="both"/>
        <w:rPr>
          <w:bCs/>
          <w:sz w:val="21"/>
          <w:szCs w:val="21"/>
        </w:rPr>
      </w:pPr>
      <w:r>
        <w:rPr>
          <w:sz w:val="21"/>
          <w:szCs w:val="21"/>
        </w:rPr>
        <w:t xml:space="preserve">3.2.1. Оплата образовательных услуг, оказываемых в соответствии с условиями настоящего Договора, производится путем перечисления </w:t>
      </w:r>
      <w:r>
        <w:rPr>
          <w:bCs/>
          <w:sz w:val="21"/>
          <w:szCs w:val="21"/>
        </w:rPr>
        <w:t>Заказчиком</w:t>
      </w:r>
      <w:r>
        <w:rPr>
          <w:sz w:val="21"/>
          <w:szCs w:val="21"/>
        </w:rPr>
        <w:t xml:space="preserve"> денежных средств на расчетный счет </w:t>
      </w:r>
      <w:r>
        <w:rPr>
          <w:bCs/>
          <w:sz w:val="21"/>
          <w:szCs w:val="21"/>
        </w:rPr>
        <w:t xml:space="preserve">Исполнителя </w:t>
      </w:r>
      <w:r>
        <w:rPr>
          <w:sz w:val="21"/>
          <w:szCs w:val="21"/>
        </w:rPr>
        <w:t xml:space="preserve">либо путем внесения наличных денежных средств в кассу </w:t>
      </w:r>
      <w:r>
        <w:rPr>
          <w:bCs/>
          <w:sz w:val="21"/>
          <w:szCs w:val="21"/>
        </w:rPr>
        <w:t>Исполнителя. При перечислении денежных средств на счет Исполнителя в платежных документах указываются назначения платежа, фамилия, имя и отчество Заказчика. В стоимость обучения не входит размер комиссионного сбора, взимаемого банковским учреждением.</w:t>
      </w:r>
    </w:p>
    <w:p>
      <w:pPr>
        <w:ind w:firstLine="567"/>
        <w:jc w:val="both"/>
        <w:rPr>
          <w:sz w:val="21"/>
          <w:szCs w:val="21"/>
        </w:rPr>
      </w:pPr>
      <w:r>
        <w:rPr>
          <w:bCs/>
          <w:sz w:val="21"/>
          <w:szCs w:val="21"/>
        </w:rPr>
        <w:t xml:space="preserve">3.2.2. </w:t>
      </w:r>
      <w:r>
        <w:rPr>
          <w:sz w:val="21"/>
          <w:szCs w:val="21"/>
        </w:rPr>
        <w:t>Оплата услуг по настоящему Договору за первый учебный год осуществляется Заказчиком в следующем порядке:</w:t>
      </w:r>
    </w:p>
    <w:p>
      <w:pPr>
        <w:ind w:firstLine="567"/>
        <w:jc w:val="both"/>
        <w:rPr>
          <w:bCs/>
          <w:sz w:val="21"/>
          <w:szCs w:val="21"/>
        </w:rPr>
      </w:pPr>
      <w:r>
        <w:rPr>
          <w:sz w:val="21"/>
          <w:szCs w:val="21"/>
        </w:rPr>
        <w:t xml:space="preserve">– ежемесячный платеж равными долями в течение 12 месяцев в размере </w:t>
      </w:r>
      <w:r>
        <w:rPr>
          <w:bCs/>
          <w:sz w:val="21"/>
          <w:szCs w:val="21"/>
        </w:rPr>
        <w:t>_______________________рублей производится Заказчиком в срок не позднее 10-го числа текущего месяца обучения;</w:t>
      </w:r>
    </w:p>
    <w:p>
      <w:pPr>
        <w:ind w:firstLine="567"/>
        <w:jc w:val="both"/>
        <w:rPr>
          <w:bCs/>
          <w:sz w:val="21"/>
          <w:szCs w:val="21"/>
        </w:rPr>
      </w:pPr>
      <w:r>
        <w:rPr>
          <w:bCs/>
          <w:sz w:val="21"/>
          <w:szCs w:val="21"/>
        </w:rPr>
        <w:t>либо</w:t>
      </w:r>
    </w:p>
    <w:p>
      <w:pPr>
        <w:ind w:firstLine="567"/>
        <w:jc w:val="both"/>
        <w:rPr>
          <w:bCs/>
          <w:sz w:val="21"/>
          <w:szCs w:val="21"/>
        </w:rPr>
      </w:pPr>
      <w:r>
        <w:rPr>
          <w:bCs/>
          <w:sz w:val="21"/>
          <w:szCs w:val="21"/>
        </w:rPr>
        <w:t>– оплата за обучение производится 2 раза в год равными долями: 50% от стоимости услуг за год уплачивается в срок до 10 марта и остальные 50% уплачиваются  в срок до 10 сентября соответствующего учебного года.</w:t>
      </w:r>
    </w:p>
    <w:p>
      <w:pPr>
        <w:ind w:firstLine="567"/>
        <w:jc w:val="both"/>
        <w:rPr>
          <w:bCs/>
          <w:sz w:val="21"/>
          <w:szCs w:val="21"/>
        </w:rPr>
      </w:pPr>
      <w:r>
        <w:rPr>
          <w:bCs/>
          <w:sz w:val="21"/>
          <w:szCs w:val="21"/>
        </w:rPr>
        <w:t>Первый платеж производится не позднее даты издания приказа о зачислении.</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3.2.3. Оплата услуг по настоящему Договору за каждый последующий учебный год производится Заказчиком в размере стоимости очередного года обучения, утвержденной приказом ректора Академии Пастухова, в порядке, определяемом дополнительным соглашением к Договору.</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3.2.4. Оп</w:t>
      </w:r>
      <w:r>
        <w:rPr>
          <w:rFonts w:ascii="Times New Roman" w:hAnsi="Times New Roman" w:cs="Times New Roman"/>
          <w:bCs/>
          <w:sz w:val="21"/>
          <w:szCs w:val="21"/>
        </w:rPr>
        <w:t xml:space="preserve">лата за каждый последующий </w:t>
      </w:r>
      <w:r>
        <w:rPr>
          <w:rFonts w:ascii="Times New Roman" w:hAnsi="Times New Roman" w:cs="Times New Roman"/>
          <w:sz w:val="21"/>
          <w:szCs w:val="21"/>
        </w:rPr>
        <w:t>учебный</w:t>
      </w:r>
      <w:r>
        <w:rPr>
          <w:rFonts w:ascii="Times New Roman" w:hAnsi="Times New Roman" w:cs="Times New Roman"/>
          <w:bCs/>
          <w:sz w:val="21"/>
          <w:szCs w:val="21"/>
        </w:rPr>
        <w:t xml:space="preserve"> год вносится Заказчиком после </w:t>
      </w:r>
      <w:r>
        <w:rPr>
          <w:rFonts w:ascii="Times New Roman" w:hAnsi="Times New Roman" w:cs="Times New Roman"/>
          <w:sz w:val="21"/>
          <w:szCs w:val="21"/>
        </w:rPr>
        <w:t>завершения предыдущего учебного года и прохождения им аттестации</w:t>
      </w:r>
      <w:r>
        <w:rPr>
          <w:rFonts w:ascii="Times New Roman" w:hAnsi="Times New Roman" w:cs="Times New Roman"/>
          <w:bCs/>
          <w:sz w:val="21"/>
          <w:szCs w:val="21"/>
        </w:rPr>
        <w:t>.</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3.2.5. Днем оплаты считается день поступления средств на расчетный счет Исполнителя.</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 xml:space="preserve">3.2.6. Подтверждением оказания Исполнителем услуг Заказчику в рамках настоящего Договора являются приказы ректора Академии Пастухова о переводе </w:t>
      </w:r>
      <w:r>
        <w:rPr>
          <w:rFonts w:ascii="Times New Roman" w:hAnsi="Times New Roman" w:cs="Times New Roman"/>
          <w:bCs/>
          <w:sz w:val="21"/>
          <w:szCs w:val="21"/>
        </w:rPr>
        <w:t>Заказчика</w:t>
      </w:r>
      <w:r>
        <w:rPr>
          <w:rFonts w:ascii="Times New Roman" w:hAnsi="Times New Roman" w:cs="Times New Roman"/>
          <w:sz w:val="21"/>
          <w:szCs w:val="21"/>
        </w:rPr>
        <w:t xml:space="preserve"> на следующий учебный год и об отчислении.</w:t>
      </w:r>
    </w:p>
    <w:p>
      <w:pPr>
        <w:pStyle w:val="31"/>
        <w:ind w:firstLine="567"/>
        <w:jc w:val="both"/>
        <w:rPr>
          <w:rFonts w:ascii="Times New Roman" w:hAnsi="Times New Roman" w:cs="Times New Roman"/>
          <w:sz w:val="21"/>
          <w:szCs w:val="21"/>
        </w:rPr>
      </w:pPr>
    </w:p>
    <w:p>
      <w:pPr>
        <w:tabs>
          <w:tab w:val="left" w:pos="0"/>
        </w:tabs>
        <w:jc w:val="center"/>
        <w:rPr>
          <w:b/>
          <w:bCs/>
          <w:sz w:val="21"/>
          <w:szCs w:val="21"/>
        </w:rPr>
      </w:pPr>
      <w:r>
        <w:rPr>
          <w:b/>
          <w:bCs/>
          <w:sz w:val="21"/>
          <w:szCs w:val="21"/>
        </w:rPr>
        <w:t>4. Ответственность сторон и форс-мажор</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4.1.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4.2.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Если обстоятельства непреодолимой силы и их последствия будут длиться более 3-х месяцев, то каждая из Сторон будет вправе расторгнуть настоящий Договор, при этом ни одна из Сторон не вправе требовать от другой Стороны возмещения возможных убытков.</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4.3. В случае невнесения Заказчиком оплаты в сроки, указанные в п. 3.2, Заказчик уплачивает Исполнителю пени в размере 0,1 % от суммы просроченного платежа за каждый день просрочки, начиная со дня, следующего за датой, не позднее которой должен был быть внесен платеж в соответствии с условиями настоящего Договора. Сумма пени уплачивается Заказчиком одновременно с внесением неоплаченной суммы за очередной период обучения.</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4.4. Стороны приложат усилия к разрешению возможных споров и разногласий путем переговоров. В случае не достижения договоренности спор будет разрешаться в суде по месту нахождения истца. Обязательно досудебное урегулирование спора (направление претензии).</w:t>
      </w:r>
    </w:p>
    <w:p>
      <w:pPr>
        <w:widowControl/>
        <w:jc w:val="both"/>
        <w:rPr>
          <w:sz w:val="21"/>
          <w:szCs w:val="21"/>
        </w:rPr>
      </w:pPr>
    </w:p>
    <w:p>
      <w:pPr>
        <w:widowControl/>
        <w:tabs>
          <w:tab w:val="left" w:pos="142"/>
        </w:tabs>
        <w:autoSpaceDE/>
        <w:autoSpaceDN/>
        <w:adjustRightInd/>
        <w:jc w:val="center"/>
        <w:rPr>
          <w:b/>
          <w:sz w:val="21"/>
          <w:szCs w:val="21"/>
        </w:rPr>
      </w:pPr>
      <w:r>
        <w:rPr>
          <w:b/>
          <w:sz w:val="21"/>
          <w:szCs w:val="21"/>
        </w:rPr>
        <w:t>5. Конфиденциальность</w:t>
      </w:r>
    </w:p>
    <w:p>
      <w:pPr>
        <w:widowControl/>
        <w:tabs>
          <w:tab w:val="left" w:pos="142"/>
        </w:tabs>
        <w:autoSpaceDE/>
        <w:autoSpaceDN/>
        <w:adjustRightInd/>
        <w:ind w:firstLine="567"/>
        <w:jc w:val="both"/>
        <w:rPr>
          <w:sz w:val="21"/>
          <w:szCs w:val="21"/>
        </w:rPr>
      </w:pPr>
      <w:r>
        <w:rPr>
          <w:sz w:val="21"/>
          <w:szCs w:val="21"/>
        </w:rPr>
        <w:t>5.1. Каждая из Сторон обязуется не разглашать и предпринимать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w:t>
      </w:r>
    </w:p>
    <w:p>
      <w:pPr>
        <w:widowControl/>
        <w:tabs>
          <w:tab w:val="left" w:pos="142"/>
        </w:tabs>
        <w:autoSpaceDE/>
        <w:autoSpaceDN/>
        <w:adjustRightInd/>
        <w:ind w:firstLine="567"/>
        <w:jc w:val="both"/>
        <w:rPr>
          <w:sz w:val="21"/>
          <w:szCs w:val="21"/>
        </w:rPr>
      </w:pPr>
      <w:r>
        <w:rPr>
          <w:sz w:val="21"/>
          <w:szCs w:val="21"/>
        </w:rPr>
        <w:t>5.2. 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п.5.3. настоящего Договора.</w:t>
      </w:r>
    </w:p>
    <w:p>
      <w:pPr>
        <w:widowControl/>
        <w:tabs>
          <w:tab w:val="left" w:pos="142"/>
        </w:tabs>
        <w:autoSpaceDE/>
        <w:autoSpaceDN/>
        <w:adjustRightInd/>
        <w:ind w:firstLine="567"/>
        <w:jc w:val="both"/>
        <w:rPr>
          <w:sz w:val="21"/>
          <w:szCs w:val="21"/>
        </w:rPr>
      </w:pPr>
      <w:r>
        <w:rPr>
          <w:sz w:val="21"/>
          <w:szCs w:val="21"/>
        </w:rPr>
        <w:t>5.3. Информация не является конфиденциальной, если она:</w:t>
      </w:r>
    </w:p>
    <w:p>
      <w:pPr>
        <w:widowControl/>
        <w:tabs>
          <w:tab w:val="left" w:pos="142"/>
          <w:tab w:val="left" w:pos="1080"/>
        </w:tabs>
        <w:autoSpaceDE/>
        <w:autoSpaceDN/>
        <w:adjustRightInd/>
        <w:ind w:firstLine="567"/>
        <w:jc w:val="both"/>
        <w:rPr>
          <w:sz w:val="21"/>
          <w:szCs w:val="21"/>
        </w:rPr>
      </w:pPr>
      <w:r>
        <w:rPr>
          <w:sz w:val="21"/>
          <w:szCs w:val="21"/>
        </w:rPr>
        <w:t>5.3.1. является общедоступной, то есть:</w:t>
      </w:r>
    </w:p>
    <w:p>
      <w:pPr>
        <w:widowControl/>
        <w:tabs>
          <w:tab w:val="left" w:pos="142"/>
        </w:tabs>
        <w:autoSpaceDE/>
        <w:autoSpaceDN/>
        <w:adjustRightInd/>
        <w:ind w:firstLine="567"/>
        <w:jc w:val="both"/>
        <w:rPr>
          <w:sz w:val="21"/>
          <w:szCs w:val="21"/>
        </w:rPr>
      </w:pPr>
      <w:r>
        <w:rPr>
          <w:sz w:val="21"/>
          <w:szCs w:val="21"/>
        </w:rPr>
        <w:t>– Сторона, передавшая информацию, не принимает мер к охране информации на момент заключения настоящего Договора;</w:t>
      </w:r>
    </w:p>
    <w:p>
      <w:pPr>
        <w:widowControl/>
        <w:tabs>
          <w:tab w:val="left" w:pos="142"/>
        </w:tabs>
        <w:autoSpaceDE/>
        <w:autoSpaceDN/>
        <w:adjustRightInd/>
        <w:ind w:firstLine="567"/>
        <w:jc w:val="both"/>
        <w:rPr>
          <w:sz w:val="21"/>
          <w:szCs w:val="21"/>
        </w:rPr>
      </w:pPr>
      <w:r>
        <w:rPr>
          <w:sz w:val="21"/>
          <w:szCs w:val="21"/>
        </w:rPr>
        <w:t>– к информации есть доступ в силу требований законодательства Российской Федерации;</w:t>
      </w:r>
    </w:p>
    <w:p>
      <w:pPr>
        <w:widowControl/>
        <w:tabs>
          <w:tab w:val="left" w:pos="142"/>
        </w:tabs>
        <w:autoSpaceDE/>
        <w:autoSpaceDN/>
        <w:adjustRightInd/>
        <w:ind w:firstLine="567"/>
        <w:jc w:val="both"/>
        <w:rPr>
          <w:sz w:val="21"/>
          <w:szCs w:val="21"/>
        </w:rPr>
      </w:pPr>
      <w:r>
        <w:rPr>
          <w:sz w:val="21"/>
          <w:szCs w:val="21"/>
        </w:rPr>
        <w:t>– информация является публично известной или становится таковой в результате действий или решений Стороны, передавшей информацию;</w:t>
      </w:r>
    </w:p>
    <w:p>
      <w:pPr>
        <w:widowControl/>
        <w:tabs>
          <w:tab w:val="left" w:pos="142"/>
          <w:tab w:val="left" w:pos="1080"/>
        </w:tabs>
        <w:autoSpaceDE/>
        <w:autoSpaceDN/>
        <w:adjustRightInd/>
        <w:ind w:firstLine="567"/>
        <w:jc w:val="both"/>
        <w:rPr>
          <w:sz w:val="21"/>
          <w:szCs w:val="21"/>
        </w:rPr>
      </w:pPr>
      <w:r>
        <w:rPr>
          <w:sz w:val="21"/>
          <w:szCs w:val="21"/>
        </w:rPr>
        <w:t>5.3.2. 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w:t>
      </w:r>
    </w:p>
    <w:p>
      <w:pPr>
        <w:widowControl/>
        <w:tabs>
          <w:tab w:val="left" w:pos="142"/>
        </w:tabs>
        <w:autoSpaceDE/>
        <w:autoSpaceDN/>
        <w:adjustRightInd/>
        <w:ind w:firstLine="567"/>
        <w:jc w:val="both"/>
        <w:rPr>
          <w:sz w:val="21"/>
          <w:szCs w:val="21"/>
        </w:rPr>
      </w:pPr>
      <w:r>
        <w:rPr>
          <w:sz w:val="21"/>
          <w:szCs w:val="21"/>
        </w:rPr>
        <w:t xml:space="preserve">5.3.3. была получена другой Стороной от третьих лиц, которые не были связаны обязательством о неразглашении этой информации со Стороной, передавшей информацию. </w:t>
      </w:r>
    </w:p>
    <w:p>
      <w:pPr>
        <w:widowControl/>
        <w:tabs>
          <w:tab w:val="left" w:pos="142"/>
        </w:tabs>
        <w:autoSpaceDE/>
        <w:autoSpaceDN/>
        <w:adjustRightInd/>
        <w:ind w:firstLine="567"/>
        <w:jc w:val="both"/>
        <w:rPr>
          <w:sz w:val="21"/>
          <w:szCs w:val="21"/>
        </w:rPr>
      </w:pPr>
      <w:r>
        <w:rPr>
          <w:sz w:val="21"/>
          <w:szCs w:val="21"/>
        </w:rPr>
        <w:t>5.4. Каждая Сторона 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 в течение срока действия настоящего Договора и в течение 5 лет с момента окончания срока его действия.</w:t>
      </w:r>
    </w:p>
    <w:p>
      <w:pPr>
        <w:widowControl/>
        <w:tabs>
          <w:tab w:val="left" w:pos="142"/>
        </w:tabs>
        <w:autoSpaceDE/>
        <w:autoSpaceDN/>
        <w:adjustRightInd/>
        <w:jc w:val="both"/>
        <w:rPr>
          <w:sz w:val="21"/>
          <w:szCs w:val="21"/>
        </w:rPr>
      </w:pPr>
    </w:p>
    <w:p>
      <w:pPr>
        <w:jc w:val="center"/>
        <w:rPr>
          <w:b/>
          <w:bCs/>
          <w:sz w:val="21"/>
          <w:szCs w:val="21"/>
        </w:rPr>
      </w:pPr>
      <w:r>
        <w:rPr>
          <w:b/>
          <w:bCs/>
          <w:sz w:val="21"/>
          <w:szCs w:val="21"/>
        </w:rPr>
        <w:t>6. Порядок изменения и расторжения договора</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6.2. В случае предоставления Заказчику академического отпуска/отпуска по беременности и родам/отпуска по уходу за ребенком до достижения им возраста трех лет, действие Договора приостанавливается до выхода Заказчика из данного отпуска, срок обучения увеличивается на срок действия такого отпуска (т.к. время нахождения Заказчика в таком отпуске не входит в общий срок обучения), о чем Стороны заключают дополнительное соглашение к настоящему Договору.</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6.3. Основанием для прекращения образовательных отношений и расторжения договора является приказ Исполнителя об отчислении Заказчика из Академии Пастухова.</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6.4. Договор может быть расторгнут по соглашению Сторон.</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 xml:space="preserve">6.5. Договор может быть расторгнут по инициативе </w:t>
      </w:r>
      <w:r>
        <w:rPr>
          <w:rFonts w:ascii="Times New Roman" w:hAnsi="Times New Roman" w:cs="Times New Roman"/>
          <w:bCs/>
          <w:sz w:val="21"/>
          <w:szCs w:val="21"/>
        </w:rPr>
        <w:t>Заказчика</w:t>
      </w:r>
      <w:r>
        <w:rPr>
          <w:rFonts w:ascii="Times New Roman" w:hAnsi="Times New Roman" w:cs="Times New Roman"/>
          <w:sz w:val="21"/>
          <w:szCs w:val="21"/>
        </w:rPr>
        <w:t xml:space="preserve"> в случае его письменного 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оригинала письменного отказа </w:t>
      </w:r>
      <w:r>
        <w:rPr>
          <w:rFonts w:ascii="Times New Roman" w:hAnsi="Times New Roman" w:cs="Times New Roman"/>
          <w:bCs/>
          <w:sz w:val="21"/>
          <w:szCs w:val="21"/>
        </w:rPr>
        <w:t>Исполнителю</w:t>
      </w:r>
      <w:r>
        <w:rPr>
          <w:rFonts w:ascii="Times New Roman" w:hAnsi="Times New Roman" w:cs="Times New Roman"/>
          <w:sz w:val="21"/>
          <w:szCs w:val="21"/>
        </w:rPr>
        <w:t>.</w:t>
      </w:r>
    </w:p>
    <w:p>
      <w:pPr>
        <w:widowControl/>
        <w:tabs>
          <w:tab w:val="left" w:pos="851"/>
          <w:tab w:val="left" w:pos="1276"/>
        </w:tabs>
        <w:autoSpaceDE/>
        <w:autoSpaceDN/>
        <w:adjustRightInd/>
        <w:ind w:firstLine="567"/>
        <w:jc w:val="both"/>
        <w:rPr>
          <w:sz w:val="21"/>
          <w:szCs w:val="21"/>
        </w:rPr>
      </w:pPr>
      <w:r>
        <w:rPr>
          <w:sz w:val="21"/>
          <w:szCs w:val="21"/>
        </w:rPr>
        <w:t xml:space="preserve">В случае если </w:t>
      </w:r>
      <w:r>
        <w:rPr>
          <w:bCs/>
          <w:sz w:val="21"/>
          <w:szCs w:val="21"/>
        </w:rPr>
        <w:t>Заказчик</w:t>
      </w:r>
      <w:r>
        <w:rPr>
          <w:sz w:val="21"/>
          <w:szCs w:val="21"/>
        </w:rPr>
        <w:t xml:space="preserve"> не направил </w:t>
      </w:r>
      <w:r>
        <w:rPr>
          <w:bCs/>
          <w:sz w:val="21"/>
          <w:szCs w:val="21"/>
        </w:rPr>
        <w:t>Исполнителю</w:t>
      </w:r>
      <w:r>
        <w:rPr>
          <w:sz w:val="21"/>
          <w:szCs w:val="21"/>
        </w:rPr>
        <w:t xml:space="preserve"> письменный отказ в течение срока обучения, обязательства </w:t>
      </w:r>
      <w:r>
        <w:rPr>
          <w:bCs/>
          <w:sz w:val="21"/>
          <w:szCs w:val="21"/>
        </w:rPr>
        <w:t>Исполнителя</w:t>
      </w:r>
      <w:r>
        <w:rPr>
          <w:sz w:val="21"/>
          <w:szCs w:val="21"/>
        </w:rPr>
        <w:t xml:space="preserve"> по Договору считаются исполненными, услуги считаются оказанными в полном объеме и подлежат оплате со стороны </w:t>
      </w:r>
      <w:r>
        <w:rPr>
          <w:bCs/>
          <w:sz w:val="21"/>
          <w:szCs w:val="21"/>
        </w:rPr>
        <w:t>Заказчика</w:t>
      </w:r>
      <w:r>
        <w:rPr>
          <w:sz w:val="21"/>
          <w:szCs w:val="21"/>
        </w:rPr>
        <w:t xml:space="preserve"> в размере 100 % стоимости услуг по Договору.</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 xml:space="preserve">6.6. Договор может быть расторгнут по инициативе </w:t>
      </w:r>
      <w:r>
        <w:rPr>
          <w:rFonts w:ascii="Times New Roman" w:hAnsi="Times New Roman" w:cs="Times New Roman"/>
          <w:bCs/>
          <w:sz w:val="21"/>
          <w:szCs w:val="21"/>
        </w:rPr>
        <w:t>Исполнителя</w:t>
      </w:r>
      <w:r>
        <w:rPr>
          <w:rFonts w:ascii="Times New Roman" w:hAnsi="Times New Roman" w:cs="Times New Roman"/>
          <w:sz w:val="21"/>
          <w:szCs w:val="21"/>
        </w:rPr>
        <w:t xml:space="preserve"> в одностороннем порядке в случае:</w:t>
      </w:r>
    </w:p>
    <w:p>
      <w:pPr>
        <w:ind w:firstLine="567"/>
        <w:jc w:val="both"/>
        <w:rPr>
          <w:sz w:val="21"/>
          <w:szCs w:val="21"/>
        </w:rPr>
      </w:pPr>
      <w:r>
        <w:rPr>
          <w:sz w:val="21"/>
          <w:szCs w:val="21"/>
        </w:rPr>
        <w:t>–   применение к Заказчику отчисления как меры дисциплинарного взыскания;</w:t>
      </w:r>
    </w:p>
    <w:p>
      <w:pPr>
        <w:ind w:firstLine="567"/>
        <w:jc w:val="both"/>
        <w:rPr>
          <w:sz w:val="21"/>
          <w:szCs w:val="21"/>
        </w:rPr>
      </w:pPr>
      <w:r>
        <w:rPr>
          <w:sz w:val="21"/>
          <w:szCs w:val="21"/>
        </w:rPr>
        <w:t>– невыполнения Заказчиком обязанностей по добросовестному освоению образовательной программы и выполнению учебного плана;</w:t>
      </w:r>
    </w:p>
    <w:p>
      <w:pPr>
        <w:ind w:firstLine="567"/>
        <w:jc w:val="both"/>
        <w:rPr>
          <w:sz w:val="21"/>
          <w:szCs w:val="21"/>
        </w:rPr>
      </w:pPr>
      <w:r>
        <w:rPr>
          <w:sz w:val="21"/>
          <w:szCs w:val="21"/>
        </w:rPr>
        <w:t>– установления нарушения порядка приема на обучение по образовательной программе, повлекшего по вине Заказчика его незаконное зачисление на обучение;</w:t>
      </w:r>
    </w:p>
    <w:p>
      <w:pPr>
        <w:ind w:firstLine="567"/>
        <w:jc w:val="both"/>
        <w:rPr>
          <w:sz w:val="21"/>
          <w:szCs w:val="21"/>
        </w:rPr>
      </w:pPr>
      <w:r>
        <w:rPr>
          <w:sz w:val="21"/>
          <w:szCs w:val="21"/>
        </w:rPr>
        <w:t xml:space="preserve">– просрочки оплаты </w:t>
      </w:r>
      <w:r>
        <w:rPr>
          <w:bCs/>
          <w:sz w:val="21"/>
          <w:szCs w:val="21"/>
        </w:rPr>
        <w:t>Заказчиком</w:t>
      </w:r>
      <w:r>
        <w:rPr>
          <w:sz w:val="21"/>
          <w:szCs w:val="21"/>
        </w:rPr>
        <w:t xml:space="preserve"> стоимости образовательных услуг или иных существенных нарушений условий Договора свыше 30 календарных дней. При этом Заказчик обязан уплатить пени, предусмотренные п. 4.3. настоящего Договора, со дня, следующего за датой, не позднее которой должен был быть внесен платеж в соответствии с условиями настоящего Договора, до дня вступления в силу решения Исполнителя о расторжении Договора в одностороннем порядке;</w:t>
      </w:r>
    </w:p>
    <w:p>
      <w:pPr>
        <w:pStyle w:val="31"/>
        <w:ind w:firstLine="567"/>
        <w:jc w:val="both"/>
        <w:rPr>
          <w:rFonts w:ascii="Times New Roman" w:hAnsi="Times New Roman" w:cs="Times New Roman"/>
          <w:sz w:val="21"/>
          <w:szCs w:val="21"/>
        </w:rPr>
      </w:pPr>
      <w:r>
        <w:rPr>
          <w:rFonts w:ascii="Times New Roman" w:hAnsi="Times New Roman" w:cs="Times New Roman"/>
          <w:sz w:val="21"/>
          <w:szCs w:val="21"/>
        </w:rPr>
        <w:t xml:space="preserve">– если надлежащее исполнение обязательств по настоящему Договору становится невозможным вследствие действий или бездействия </w:t>
      </w:r>
      <w:r>
        <w:rPr>
          <w:rFonts w:ascii="Times New Roman" w:hAnsi="Times New Roman" w:cs="Times New Roman"/>
          <w:bCs/>
          <w:sz w:val="21"/>
          <w:szCs w:val="21"/>
        </w:rPr>
        <w:t>Заказчика</w:t>
      </w:r>
      <w:r>
        <w:rPr>
          <w:rFonts w:ascii="Times New Roman" w:hAnsi="Times New Roman" w:cs="Times New Roman"/>
          <w:sz w:val="21"/>
          <w:szCs w:val="21"/>
        </w:rPr>
        <w:t xml:space="preserve">. При этом оплаченная </w:t>
      </w:r>
      <w:r>
        <w:rPr>
          <w:rFonts w:ascii="Times New Roman" w:hAnsi="Times New Roman" w:cs="Times New Roman"/>
          <w:bCs/>
          <w:sz w:val="21"/>
          <w:szCs w:val="21"/>
        </w:rPr>
        <w:t>Заказчиком</w:t>
      </w:r>
      <w:r>
        <w:rPr>
          <w:rFonts w:ascii="Times New Roman" w:hAnsi="Times New Roman" w:cs="Times New Roman"/>
          <w:sz w:val="21"/>
          <w:szCs w:val="21"/>
        </w:rPr>
        <w:t xml:space="preserve"> стоимость услуг </w:t>
      </w:r>
      <w:r>
        <w:rPr>
          <w:rFonts w:ascii="Times New Roman" w:hAnsi="Times New Roman" w:cs="Times New Roman"/>
          <w:bCs/>
          <w:sz w:val="21"/>
          <w:szCs w:val="21"/>
        </w:rPr>
        <w:t>Исполнителем</w:t>
      </w:r>
      <w:r>
        <w:rPr>
          <w:rFonts w:ascii="Times New Roman" w:hAnsi="Times New Roman" w:cs="Times New Roman"/>
          <w:sz w:val="21"/>
          <w:szCs w:val="21"/>
        </w:rPr>
        <w:t xml:space="preserve"> не возвращается.</w:t>
      </w:r>
    </w:p>
    <w:p>
      <w:pPr>
        <w:ind w:firstLine="567"/>
        <w:jc w:val="both"/>
        <w:rPr>
          <w:sz w:val="21"/>
          <w:szCs w:val="21"/>
        </w:rPr>
      </w:pPr>
      <w:r>
        <w:rPr>
          <w:sz w:val="21"/>
          <w:szCs w:val="21"/>
        </w:rPr>
        <w:t>6.7. Стороны пришли к соглашению, что надлежащим извещением Заказчика о досрочном расторжении настоящего Договора по инициативе Исполнителя, об отчислении Заказчика, о не надлежащем исполнении и (или) неисполнении условий настоящего Договора, об установлении размера стоимости года обучения по настоящему Договору и необходимости заключения дополнительного соглашения к настоящему Договору, об изменении условий настоящего Договора является извещение посредством одного из следующих способов: письменного направления уведомления, телеграммы, телефонограммы, размещения соответствующей информации на официальном сайте Исполнителя в информационно-телекоммуникационной сети Интернет, направления коротких текстовых сообщений (SMS), направленных на номера мобильных телефонов Заказчика, указанные в настоящем Договоре, сообщений по факсу, электронной почте Заказчика, указанным в настоящем Договоре.</w:t>
      </w:r>
    </w:p>
    <w:p>
      <w:pPr>
        <w:widowControl/>
        <w:tabs>
          <w:tab w:val="left" w:pos="851"/>
          <w:tab w:val="left" w:pos="1276"/>
        </w:tabs>
        <w:autoSpaceDE/>
        <w:autoSpaceDN/>
        <w:adjustRightInd/>
        <w:ind w:firstLine="567"/>
        <w:jc w:val="both"/>
        <w:rPr>
          <w:sz w:val="21"/>
          <w:szCs w:val="21"/>
        </w:rPr>
      </w:pPr>
      <w:r>
        <w:rPr>
          <w:sz w:val="21"/>
          <w:szCs w:val="21"/>
        </w:rPr>
        <w:t>6.8. Договор может быть расторгнут досрочно в соответствии с п. 6.4. – п. 6.6. Договора и по обстоятельствам, не зависящим от воли Заказчика и Исполнителя.</w:t>
      </w:r>
    </w:p>
    <w:p>
      <w:pPr>
        <w:widowControl/>
        <w:tabs>
          <w:tab w:val="left" w:pos="851"/>
          <w:tab w:val="left" w:pos="1276"/>
        </w:tabs>
        <w:autoSpaceDE/>
        <w:autoSpaceDN/>
        <w:adjustRightInd/>
        <w:ind w:firstLine="567"/>
        <w:jc w:val="both"/>
        <w:rPr>
          <w:sz w:val="21"/>
          <w:szCs w:val="21"/>
        </w:rPr>
      </w:pPr>
      <w:r>
        <w:rPr>
          <w:sz w:val="21"/>
          <w:szCs w:val="21"/>
        </w:rPr>
        <w:t xml:space="preserve">6.9. При отчислении Заказчика и расторжении договора фактические расходы Исполнителя подлежат оплате со стороны Заказчика. Фактические расходы Исполнителя определяются суммой, рассчитанной пропорционально количеству календарных дней действия договора с даты начала обучения до даты отчисления Заказчика из Академии Пастухова, указанной в приказе об отчислении (далее – фактические расходы). </w:t>
      </w:r>
    </w:p>
    <w:p>
      <w:pPr>
        <w:widowControl/>
        <w:tabs>
          <w:tab w:val="left" w:pos="851"/>
          <w:tab w:val="left" w:pos="1276"/>
        </w:tabs>
        <w:autoSpaceDE/>
        <w:autoSpaceDN/>
        <w:adjustRightInd/>
        <w:ind w:firstLine="567"/>
        <w:jc w:val="both"/>
        <w:rPr>
          <w:sz w:val="21"/>
          <w:szCs w:val="21"/>
        </w:rPr>
      </w:pPr>
      <w:r>
        <w:rPr>
          <w:sz w:val="21"/>
          <w:szCs w:val="21"/>
        </w:rPr>
        <w:t xml:space="preserve">Взаиморасчеты сторон осуществляются в следующем порядке: </w:t>
      </w:r>
    </w:p>
    <w:p>
      <w:pPr>
        <w:widowControl/>
        <w:tabs>
          <w:tab w:val="left" w:pos="851"/>
          <w:tab w:val="left" w:pos="1276"/>
        </w:tabs>
        <w:autoSpaceDE/>
        <w:autoSpaceDN/>
        <w:adjustRightInd/>
        <w:ind w:firstLine="567"/>
        <w:jc w:val="both"/>
        <w:rPr>
          <w:sz w:val="21"/>
          <w:szCs w:val="21"/>
        </w:rPr>
      </w:pPr>
      <w:r>
        <w:rPr>
          <w:sz w:val="21"/>
          <w:szCs w:val="21"/>
        </w:rPr>
        <w:t xml:space="preserve">– в случае расторжения Договора до даты начала обучения, указанной в п. 1.3.2., Исполнитель осуществляет возврат оплаченной </w:t>
      </w:r>
      <w:r>
        <w:rPr>
          <w:bCs/>
          <w:sz w:val="21"/>
          <w:szCs w:val="21"/>
        </w:rPr>
        <w:t>Заказчиком</w:t>
      </w:r>
      <w:r>
        <w:rPr>
          <w:sz w:val="21"/>
          <w:szCs w:val="21"/>
        </w:rPr>
        <w:t xml:space="preserve"> стоимости услуг в размере 100% на основании оригинала письменного заявления Заказчика о возврате;</w:t>
      </w:r>
    </w:p>
    <w:p>
      <w:pPr>
        <w:widowControl/>
        <w:tabs>
          <w:tab w:val="left" w:pos="851"/>
          <w:tab w:val="left" w:pos="1276"/>
        </w:tabs>
        <w:autoSpaceDE/>
        <w:autoSpaceDN/>
        <w:adjustRightInd/>
        <w:ind w:firstLine="567"/>
        <w:jc w:val="both"/>
        <w:rPr>
          <w:sz w:val="21"/>
          <w:szCs w:val="21"/>
        </w:rPr>
      </w:pPr>
      <w:r>
        <w:rPr>
          <w:sz w:val="21"/>
          <w:szCs w:val="21"/>
        </w:rPr>
        <w:t>– в случае расторжения Договора после начала обучения возврат денежных средств, внесенных Заказчиком в качестве оплаты образовательных услуг за период с даты начала обучения до даты отчисления, указанной в приказе об отчислении, производится на основании оригинала письменного заявления Заказчика о возврате с приложением реквизитов счета Заказчика,  за вычетом фактически понесенных Исполнителем расходов;</w:t>
      </w:r>
    </w:p>
    <w:p>
      <w:pPr>
        <w:widowControl/>
        <w:tabs>
          <w:tab w:val="left" w:pos="851"/>
          <w:tab w:val="left" w:pos="1276"/>
        </w:tabs>
        <w:autoSpaceDE/>
        <w:autoSpaceDN/>
        <w:adjustRightInd/>
        <w:ind w:firstLine="567"/>
        <w:jc w:val="both"/>
        <w:rPr>
          <w:sz w:val="21"/>
          <w:szCs w:val="21"/>
          <w:highlight w:val="green"/>
        </w:rPr>
      </w:pPr>
      <w:r>
        <w:rPr>
          <w:sz w:val="21"/>
          <w:szCs w:val="21"/>
        </w:rPr>
        <w:t>– в случае если на дату отчисления Заказчик имеет задолженность по оплате услуг, она подлежит оплате Исполнителю в течение 20 (двадцати) календарных дней с даты получения Заказчиком уведомления об отчислении/расторжении договора (если иной срок не указан в уведомлении). Размер задолженности определяется исходя из оплаченной Заказчиком стоимости образовательных услуг и фактически понесенных Исполнителем расходов.</w:t>
      </w:r>
    </w:p>
    <w:p>
      <w:pPr>
        <w:jc w:val="center"/>
        <w:rPr>
          <w:bCs/>
          <w:sz w:val="21"/>
          <w:szCs w:val="21"/>
        </w:rPr>
      </w:pPr>
    </w:p>
    <w:p>
      <w:pPr>
        <w:jc w:val="center"/>
        <w:rPr>
          <w:bCs/>
          <w:sz w:val="21"/>
          <w:szCs w:val="21"/>
        </w:rPr>
      </w:pPr>
    </w:p>
    <w:p>
      <w:pPr>
        <w:jc w:val="center"/>
        <w:rPr>
          <w:b/>
          <w:bCs/>
          <w:sz w:val="21"/>
          <w:szCs w:val="21"/>
        </w:rPr>
      </w:pPr>
      <w:r>
        <w:rPr>
          <w:b/>
          <w:bCs/>
          <w:sz w:val="21"/>
          <w:szCs w:val="21"/>
        </w:rPr>
        <w:t>7. Срок действия договора и дополнительные условия</w:t>
      </w:r>
    </w:p>
    <w:p>
      <w:pPr>
        <w:ind w:firstLine="567"/>
        <w:jc w:val="both"/>
        <w:rPr>
          <w:sz w:val="21"/>
          <w:szCs w:val="21"/>
        </w:rPr>
      </w:pPr>
      <w:r>
        <w:rPr>
          <w:sz w:val="21"/>
          <w:szCs w:val="21"/>
        </w:rPr>
        <w:t>7.1. Настоящий договор вступает в силу с момента его подписания и действует до окончания срока оказания образовательных услуг, а в части расчетов – до их завершения.</w:t>
      </w:r>
    </w:p>
    <w:p>
      <w:pPr>
        <w:ind w:firstLine="567"/>
        <w:jc w:val="both"/>
        <w:rPr>
          <w:sz w:val="21"/>
          <w:szCs w:val="21"/>
        </w:rPr>
      </w:pPr>
      <w:r>
        <w:rPr>
          <w:sz w:val="21"/>
          <w:szCs w:val="21"/>
        </w:rPr>
        <w:t>7.2. Договор составлен в двух экземплярах, имеющих равную юридическую силу, по одному для каждой из Сторон.</w:t>
      </w:r>
    </w:p>
    <w:p>
      <w:pPr>
        <w:ind w:firstLine="567"/>
        <w:jc w:val="both"/>
        <w:rPr>
          <w:sz w:val="21"/>
          <w:szCs w:val="21"/>
        </w:rPr>
      </w:pPr>
      <w:r>
        <w:rPr>
          <w:sz w:val="21"/>
          <w:szCs w:val="21"/>
        </w:rPr>
        <w:t xml:space="preserve">7.3. Все изменения, дополнения к Договору, согласованные и подписанные обеими Сторонами, являются его неотъемлемой частью. </w:t>
      </w:r>
    </w:p>
    <w:p>
      <w:pPr>
        <w:ind w:firstLine="567"/>
        <w:jc w:val="both"/>
        <w:rPr>
          <w:sz w:val="21"/>
          <w:szCs w:val="21"/>
        </w:rPr>
      </w:pPr>
      <w:r>
        <w:rPr>
          <w:sz w:val="21"/>
          <w:szCs w:val="21"/>
        </w:rPr>
        <w:t>7.4. Все электронные, факсимильные копии Договора и документов, которыми Стороны обмениваются в процессе и в целях выполнения обязательств по Договору, имеют юридическую силу до момента обмена оригиналами.</w:t>
      </w:r>
    </w:p>
    <w:p>
      <w:pPr>
        <w:ind w:firstLine="567"/>
        <w:jc w:val="both"/>
        <w:rPr>
          <w:sz w:val="21"/>
          <w:szCs w:val="21"/>
        </w:rPr>
      </w:pPr>
      <w:r>
        <w:rPr>
          <w:sz w:val="21"/>
          <w:szCs w:val="21"/>
        </w:rPr>
        <w:t>7.5. В целях исполнения настоящего Договора и отношений, связанных с ним, Заказчик дает Исполнителю согласие на обработку своих персональных данных (в т.ч. фамилии, имени, отчества, даты рождения, адреса регистрации и адреса места проживания, серии и номера документов, удостоверяющих личность, ИНН, номера телефона и адреса электронной почты, номера и серии документов об образовании), в том числе на автоматизированную, с целью учета субъектов договорных отношений, включая сбор, систематизацию, накопление, хранение, уточнение (обновление, изменение), использование, обезличивание, блокирование, уничтожение. Настоящее согласие действует бессрочно и может быть отозвано Заказчиком в письменном виде.</w:t>
      </w:r>
    </w:p>
    <w:p>
      <w:pPr>
        <w:jc w:val="center"/>
        <w:rPr>
          <w:b/>
          <w:bCs/>
          <w:sz w:val="21"/>
          <w:szCs w:val="21"/>
        </w:rPr>
      </w:pPr>
    </w:p>
    <w:p>
      <w:pPr>
        <w:jc w:val="center"/>
        <w:rPr>
          <w:b/>
          <w:bCs/>
          <w:sz w:val="21"/>
          <w:szCs w:val="21"/>
        </w:rPr>
      </w:pPr>
      <w:r>
        <w:rPr>
          <w:b/>
          <w:bCs/>
          <w:sz w:val="21"/>
          <w:szCs w:val="21"/>
        </w:rPr>
        <w:t>8. Адреса, реквизиты и подписи сторон</w:t>
      </w:r>
    </w:p>
    <w:tbl>
      <w:tblPr>
        <w:tblStyle w:val="3"/>
        <w:tblW w:w="5000" w:type="pct"/>
        <w:tblInd w:w="0" w:type="dxa"/>
        <w:tblLayout w:type="autofit"/>
        <w:tblCellMar>
          <w:top w:w="0" w:type="dxa"/>
          <w:left w:w="108" w:type="dxa"/>
          <w:bottom w:w="0" w:type="dxa"/>
          <w:right w:w="108" w:type="dxa"/>
        </w:tblCellMar>
      </w:tblPr>
      <w:tblGrid>
        <w:gridCol w:w="4980"/>
        <w:gridCol w:w="4873"/>
      </w:tblGrid>
      <w:tr>
        <w:tblPrEx>
          <w:tblCellMar>
            <w:top w:w="0" w:type="dxa"/>
            <w:left w:w="108" w:type="dxa"/>
            <w:bottom w:w="0" w:type="dxa"/>
            <w:right w:w="108" w:type="dxa"/>
          </w:tblCellMar>
        </w:tblPrEx>
        <w:tc>
          <w:tcPr>
            <w:tcW w:w="2527" w:type="pct"/>
            <w:tcBorders>
              <w:top w:val="single" w:color="auto" w:sz="4" w:space="0"/>
              <w:left w:val="single" w:color="auto" w:sz="4" w:space="0"/>
              <w:bottom w:val="single" w:color="auto" w:sz="4" w:space="0"/>
              <w:right w:val="single" w:color="auto" w:sz="4" w:space="0"/>
            </w:tcBorders>
          </w:tcPr>
          <w:p>
            <w:pPr>
              <w:rPr>
                <w:sz w:val="21"/>
                <w:szCs w:val="21"/>
              </w:rPr>
            </w:pPr>
            <w:r>
              <w:rPr>
                <w:b/>
                <w:bCs/>
                <w:sz w:val="21"/>
                <w:szCs w:val="21"/>
              </w:rPr>
              <w:t>Исполнитель:</w:t>
            </w:r>
          </w:p>
        </w:tc>
        <w:tc>
          <w:tcPr>
            <w:tcW w:w="2473" w:type="pct"/>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b/>
                <w:bCs/>
                <w:sz w:val="21"/>
                <w:szCs w:val="21"/>
              </w:rPr>
              <w:t>Заказчик:</w:t>
            </w:r>
          </w:p>
        </w:tc>
      </w:tr>
      <w:tr>
        <w:tblPrEx>
          <w:tblCellMar>
            <w:top w:w="0" w:type="dxa"/>
            <w:left w:w="108" w:type="dxa"/>
            <w:bottom w:w="0" w:type="dxa"/>
            <w:right w:w="108" w:type="dxa"/>
          </w:tblCellMar>
        </w:tblPrEx>
        <w:trPr>
          <w:trHeight w:val="1459" w:hRule="atLeast"/>
        </w:trPr>
        <w:tc>
          <w:tcPr>
            <w:tcW w:w="2527" w:type="pct"/>
            <w:tcBorders>
              <w:top w:val="single" w:color="auto" w:sz="4" w:space="0"/>
              <w:left w:val="single" w:color="auto" w:sz="4" w:space="0"/>
              <w:right w:val="single" w:color="auto" w:sz="4" w:space="0"/>
            </w:tcBorders>
          </w:tcPr>
          <w:p>
            <w:pPr>
              <w:rPr>
                <w:b/>
                <w:bCs/>
                <w:sz w:val="21"/>
                <w:szCs w:val="21"/>
              </w:rPr>
            </w:pPr>
            <w:r>
              <w:rPr>
                <w:b/>
                <w:bCs/>
                <w:sz w:val="21"/>
                <w:szCs w:val="21"/>
              </w:rPr>
              <w:t xml:space="preserve">Федеральное государственное автономное образовательное учреждение дополнительного профессионального образования «Государственная академия промышленного менеджмента имени Н.П. Пастухова» </w:t>
            </w:r>
            <w:r>
              <w:rPr>
                <w:b/>
                <w:bCs/>
                <w:sz w:val="21"/>
                <w:szCs w:val="21"/>
              </w:rPr>
              <w:br w:type="textWrapping"/>
            </w:r>
            <w:r>
              <w:rPr>
                <w:b/>
                <w:bCs/>
                <w:sz w:val="21"/>
                <w:szCs w:val="21"/>
              </w:rPr>
              <w:t>(Академия Пастухова)</w:t>
            </w:r>
          </w:p>
        </w:tc>
        <w:tc>
          <w:tcPr>
            <w:tcW w:w="2473" w:type="pct"/>
            <w:tcBorders>
              <w:top w:val="single" w:color="auto" w:sz="4" w:space="0"/>
              <w:left w:val="single" w:color="auto" w:sz="4" w:space="0"/>
              <w:right w:val="single" w:color="auto" w:sz="4" w:space="0"/>
            </w:tcBorders>
            <w:shd w:val="clear" w:color="auto" w:fill="auto"/>
          </w:tcPr>
          <w:p>
            <w:pPr>
              <w:rPr>
                <w:sz w:val="21"/>
                <w:szCs w:val="21"/>
              </w:rPr>
            </w:pPr>
            <w:r>
              <w:rPr>
                <w:sz w:val="21"/>
                <w:szCs w:val="21"/>
              </w:rPr>
              <w:t>Фамилия, Имя, Отчество</w:t>
            </w:r>
          </w:p>
          <w:p>
            <w:pPr>
              <w:rPr>
                <w:b/>
                <w:sz w:val="21"/>
                <w:szCs w:val="21"/>
              </w:rPr>
            </w:pPr>
            <w:bookmarkStart w:id="7" w:name="ТекстовоеПоле21"/>
            <w:r>
              <w:rPr>
                <w:b/>
                <w:sz w:val="21"/>
                <w:szCs w:val="21"/>
              </w:rPr>
              <w:fldChar w:fldCharType="begin">
                <w:ffData>
                  <w:name w:val="ТекстовоеПоле21"/>
                  <w:enabled/>
                  <w:calcOnExit w:val="0"/>
                  <w:textInput/>
                </w:ffData>
              </w:fldChar>
            </w:r>
            <w:r>
              <w:rPr>
                <w:b/>
                <w:sz w:val="21"/>
                <w:szCs w:val="21"/>
              </w:rPr>
              <w:instrText xml:space="preserve"> FORMTEXT </w:instrText>
            </w:r>
            <w:r>
              <w:rPr>
                <w:b/>
                <w:sz w:val="21"/>
                <w:szCs w:val="21"/>
              </w:rPr>
              <w:fldChar w:fldCharType="separate"/>
            </w:r>
            <w:r>
              <w:rPr>
                <w:b/>
                <w:sz w:val="21"/>
                <w:szCs w:val="21"/>
              </w:rPr>
              <w:t>     </w:t>
            </w:r>
            <w:r>
              <w:rPr>
                <w:b/>
                <w:sz w:val="21"/>
                <w:szCs w:val="21"/>
              </w:rPr>
              <w:fldChar w:fldCharType="end"/>
            </w:r>
            <w:bookmarkEnd w:id="7"/>
          </w:p>
        </w:tc>
      </w:tr>
      <w:tr>
        <w:tblPrEx>
          <w:tblCellMar>
            <w:top w:w="0" w:type="dxa"/>
            <w:left w:w="108" w:type="dxa"/>
            <w:bottom w:w="0" w:type="dxa"/>
            <w:right w:w="108" w:type="dxa"/>
          </w:tblCellMar>
        </w:tblPrEx>
        <w:tc>
          <w:tcPr>
            <w:tcW w:w="2527" w:type="pct"/>
            <w:tcBorders>
              <w:top w:val="single" w:color="auto" w:sz="4" w:space="0"/>
              <w:left w:val="single" w:color="auto" w:sz="4" w:space="0"/>
              <w:bottom w:val="single" w:color="auto" w:sz="4" w:space="0"/>
              <w:right w:val="single" w:color="auto" w:sz="4" w:space="0"/>
            </w:tcBorders>
          </w:tcPr>
          <w:p>
            <w:pPr>
              <w:rPr>
                <w:b/>
                <w:bCs/>
                <w:sz w:val="21"/>
                <w:szCs w:val="21"/>
              </w:rPr>
            </w:pPr>
            <w:r>
              <w:rPr>
                <w:sz w:val="21"/>
                <w:szCs w:val="21"/>
              </w:rPr>
              <w:t>Адрес: Россия, 150040, г. Ярославль, ул. Республиканская, д. 42/24</w:t>
            </w:r>
          </w:p>
        </w:tc>
        <w:tc>
          <w:tcPr>
            <w:tcW w:w="2473" w:type="pct"/>
            <w:tcBorders>
              <w:top w:val="single" w:color="auto" w:sz="4" w:space="0"/>
              <w:left w:val="single" w:color="auto" w:sz="4" w:space="0"/>
              <w:bottom w:val="single" w:color="auto" w:sz="4" w:space="0"/>
              <w:right w:val="single" w:color="auto" w:sz="4" w:space="0"/>
            </w:tcBorders>
            <w:shd w:val="clear" w:color="auto" w:fill="auto"/>
          </w:tcPr>
          <w:p>
            <w:pPr>
              <w:jc w:val="both"/>
              <w:rPr>
                <w:b/>
                <w:bCs/>
                <w:sz w:val="21"/>
                <w:szCs w:val="21"/>
              </w:rPr>
            </w:pPr>
            <w:r>
              <w:rPr>
                <w:sz w:val="21"/>
                <w:szCs w:val="21"/>
              </w:rPr>
              <w:t>Адрес:</w:t>
            </w:r>
            <w:bookmarkStart w:id="8" w:name="ТекстовоеПоле23"/>
            <w:r>
              <w:rPr>
                <w:sz w:val="21"/>
                <w:szCs w:val="21"/>
              </w:rPr>
              <w:fldChar w:fldCharType="begin">
                <w:ffData>
                  <w:name w:val="ТекстовоеПоле23"/>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bookmarkEnd w:id="8"/>
          </w:p>
        </w:tc>
      </w:tr>
      <w:tr>
        <w:tblPrEx>
          <w:tblCellMar>
            <w:top w:w="0" w:type="dxa"/>
            <w:left w:w="108" w:type="dxa"/>
            <w:bottom w:w="0" w:type="dxa"/>
            <w:right w:w="108" w:type="dxa"/>
          </w:tblCellMar>
        </w:tblPrEx>
        <w:tc>
          <w:tcPr>
            <w:tcW w:w="2527" w:type="pct"/>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 xml:space="preserve">Телефон (4852) 30-35-83; </w:t>
            </w:r>
          </w:p>
          <w:p>
            <w:pPr>
              <w:rPr>
                <w:sz w:val="21"/>
                <w:szCs w:val="21"/>
              </w:rPr>
            </w:pPr>
            <w:r>
              <w:rPr>
                <w:sz w:val="21"/>
                <w:szCs w:val="21"/>
              </w:rPr>
              <w:t>Факс</w:t>
            </w:r>
            <w:r>
              <w:rPr>
                <w:sz w:val="21"/>
                <w:szCs w:val="21"/>
                <w:u w:val="single"/>
              </w:rPr>
              <w:t>(</w:t>
            </w:r>
            <w:r>
              <w:rPr>
                <w:sz w:val="21"/>
                <w:szCs w:val="21"/>
              </w:rPr>
              <w:t>4852) 30-36-15</w:t>
            </w:r>
          </w:p>
          <w:p>
            <w:pPr>
              <w:rPr>
                <w:sz w:val="21"/>
                <w:szCs w:val="21"/>
                <w:lang w:val="en-US"/>
              </w:rPr>
            </w:pPr>
            <w:r>
              <w:rPr>
                <w:sz w:val="21"/>
                <w:szCs w:val="21"/>
              </w:rPr>
              <w:t>Е</w:t>
            </w:r>
            <w:r>
              <w:rPr>
                <w:sz w:val="21"/>
                <w:szCs w:val="21"/>
                <w:lang w:val="en-US"/>
              </w:rPr>
              <w:t xml:space="preserve">-mail: </w:t>
            </w:r>
            <w:r>
              <w:rPr>
                <w:color w:val="0000FF"/>
                <w:sz w:val="21"/>
                <w:szCs w:val="21"/>
                <w:u w:val="single"/>
                <w:lang w:val="en-US"/>
              </w:rPr>
              <w:t>adm@gapm.ru</w:t>
            </w:r>
            <w:r>
              <w:rPr>
                <w:sz w:val="21"/>
                <w:szCs w:val="21"/>
                <w:lang w:val="en-US"/>
              </w:rPr>
              <w:t xml:space="preserve"> </w:t>
            </w:r>
            <w:r>
              <w:rPr>
                <w:sz w:val="21"/>
                <w:szCs w:val="21"/>
              </w:rPr>
              <w:t>Сайт</w:t>
            </w:r>
            <w:r>
              <w:rPr>
                <w:sz w:val="21"/>
                <w:szCs w:val="21"/>
                <w:lang w:val="en-US"/>
              </w:rPr>
              <w:t>: http://</w:t>
            </w:r>
            <w:r>
              <w:fldChar w:fldCharType="begin"/>
            </w:r>
            <w:r>
              <w:instrText xml:space="preserve"> HYPERLINK "http://www.gapm.ru/" </w:instrText>
            </w:r>
            <w:r>
              <w:fldChar w:fldCharType="separate"/>
            </w:r>
            <w:r>
              <w:rPr>
                <w:color w:val="0000FF"/>
                <w:sz w:val="21"/>
                <w:szCs w:val="21"/>
                <w:u w:val="single"/>
                <w:lang w:val="en-US"/>
              </w:rPr>
              <w:t>www.gapm.ru</w:t>
            </w:r>
            <w:r>
              <w:rPr>
                <w:color w:val="0000FF"/>
                <w:sz w:val="21"/>
                <w:szCs w:val="21"/>
                <w:u w:val="single"/>
                <w:lang w:val="en-US"/>
              </w:rPr>
              <w:fldChar w:fldCharType="end"/>
            </w:r>
          </w:p>
        </w:tc>
        <w:tc>
          <w:tcPr>
            <w:tcW w:w="2473" w:type="pct"/>
            <w:tcBorders>
              <w:top w:val="single" w:color="auto" w:sz="4" w:space="0"/>
              <w:left w:val="single" w:color="auto" w:sz="4" w:space="0"/>
              <w:bottom w:val="single" w:color="auto" w:sz="4" w:space="0"/>
              <w:right w:val="single" w:color="auto" w:sz="4" w:space="0"/>
            </w:tcBorders>
            <w:shd w:val="clear" w:color="auto" w:fill="auto"/>
          </w:tcPr>
          <w:p>
            <w:pPr>
              <w:jc w:val="both"/>
              <w:rPr>
                <w:b/>
                <w:bCs/>
                <w:sz w:val="21"/>
                <w:szCs w:val="21"/>
              </w:rPr>
            </w:pPr>
            <w:r>
              <w:rPr>
                <w:sz w:val="21"/>
                <w:szCs w:val="21"/>
              </w:rPr>
              <w:t>Телефон:</w:t>
            </w:r>
            <w:bookmarkStart w:id="9" w:name="ТекстовоеПоле24"/>
            <w:r>
              <w:rPr>
                <w:sz w:val="21"/>
                <w:szCs w:val="21"/>
              </w:rPr>
              <w:fldChar w:fldCharType="begin">
                <w:ffData>
                  <w:name w:val="ТекстовоеПоле24"/>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bookmarkEnd w:id="9"/>
          </w:p>
          <w:p>
            <w:pPr>
              <w:jc w:val="both"/>
              <w:rPr>
                <w:b/>
                <w:bCs/>
                <w:sz w:val="21"/>
                <w:szCs w:val="21"/>
              </w:rPr>
            </w:pPr>
            <w:r>
              <w:rPr>
                <w:sz w:val="21"/>
                <w:szCs w:val="21"/>
              </w:rPr>
              <w:t>Факс:</w:t>
            </w:r>
            <w:bookmarkStart w:id="10" w:name="ТекстовоеПоле25"/>
            <w:r>
              <w:rPr>
                <w:sz w:val="21"/>
                <w:szCs w:val="21"/>
              </w:rPr>
              <w:fldChar w:fldCharType="begin">
                <w:ffData>
                  <w:name w:val="ТекстовоеПоле25"/>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bookmarkEnd w:id="10"/>
          </w:p>
          <w:p>
            <w:pPr>
              <w:jc w:val="both"/>
              <w:rPr>
                <w:b/>
                <w:bCs/>
                <w:sz w:val="21"/>
                <w:szCs w:val="21"/>
              </w:rPr>
            </w:pPr>
            <w:r>
              <w:rPr>
                <w:sz w:val="21"/>
                <w:szCs w:val="21"/>
                <w:u w:val="single"/>
              </w:rPr>
              <w:t>Е-</w:t>
            </w:r>
            <w:r>
              <w:rPr>
                <w:sz w:val="21"/>
                <w:szCs w:val="21"/>
                <w:u w:val="single"/>
                <w:lang w:val="en-US"/>
              </w:rPr>
              <w:t>mail</w:t>
            </w:r>
            <w:r>
              <w:rPr>
                <w:sz w:val="21"/>
                <w:szCs w:val="21"/>
              </w:rPr>
              <w:t>:</w:t>
            </w:r>
            <w:bookmarkStart w:id="11" w:name="ТекстовоеПоле26"/>
            <w:r>
              <w:rPr>
                <w:sz w:val="21"/>
                <w:szCs w:val="21"/>
              </w:rPr>
              <w:fldChar w:fldCharType="begin">
                <w:ffData>
                  <w:name w:val="ТекстовоеПоле26"/>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bookmarkEnd w:id="11"/>
          </w:p>
        </w:tc>
      </w:tr>
      <w:tr>
        <w:tblPrEx>
          <w:tblCellMar>
            <w:top w:w="0" w:type="dxa"/>
            <w:left w:w="108" w:type="dxa"/>
            <w:bottom w:w="0" w:type="dxa"/>
            <w:right w:w="108" w:type="dxa"/>
          </w:tblCellMar>
        </w:tblPrEx>
        <w:tc>
          <w:tcPr>
            <w:tcW w:w="2527" w:type="pct"/>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ИНН 7604013132</w:t>
            </w:r>
            <w:r>
              <w:rPr>
                <w:sz w:val="21"/>
                <w:szCs w:val="21"/>
              </w:rPr>
              <w:tab/>
            </w:r>
            <w:r>
              <w:rPr>
                <w:sz w:val="21"/>
                <w:szCs w:val="21"/>
              </w:rPr>
              <w:tab/>
            </w:r>
            <w:r>
              <w:rPr>
                <w:sz w:val="21"/>
                <w:szCs w:val="21"/>
              </w:rPr>
              <w:t>КПП 760401001</w:t>
            </w:r>
          </w:p>
          <w:p>
            <w:pPr>
              <w:rPr>
                <w:sz w:val="21"/>
                <w:szCs w:val="21"/>
              </w:rPr>
            </w:pPr>
            <w:r>
              <w:rPr>
                <w:sz w:val="21"/>
                <w:szCs w:val="21"/>
              </w:rPr>
              <w:t>Банк ОТДЕЛЕНИЕ ЯРОСЛАВЛЬ БАНКА РОССИИ</w:t>
            </w:r>
          </w:p>
          <w:p>
            <w:pPr>
              <w:rPr>
                <w:sz w:val="21"/>
                <w:szCs w:val="21"/>
              </w:rPr>
            </w:pPr>
            <w:r>
              <w:rPr>
                <w:sz w:val="21"/>
                <w:szCs w:val="21"/>
              </w:rPr>
              <w:t>// УФК по Ярославской области г. Ярославль</w:t>
            </w:r>
          </w:p>
          <w:p>
            <w:pPr>
              <w:rPr>
                <w:sz w:val="21"/>
                <w:szCs w:val="21"/>
              </w:rPr>
            </w:pPr>
            <w:r>
              <w:rPr>
                <w:sz w:val="21"/>
                <w:szCs w:val="21"/>
              </w:rPr>
              <w:t>Единый казначейский счёт 40102810245370000065</w:t>
            </w:r>
          </w:p>
          <w:p>
            <w:pPr>
              <w:rPr>
                <w:sz w:val="21"/>
                <w:szCs w:val="21"/>
              </w:rPr>
            </w:pPr>
            <w:r>
              <w:rPr>
                <w:sz w:val="21"/>
                <w:szCs w:val="21"/>
              </w:rPr>
              <w:t>Казначейский счёт 03214643000000017100</w:t>
            </w:r>
          </w:p>
          <w:p>
            <w:pPr>
              <w:rPr>
                <w:sz w:val="21"/>
                <w:szCs w:val="21"/>
              </w:rPr>
            </w:pPr>
            <w:r>
              <w:rPr>
                <w:sz w:val="21"/>
                <w:szCs w:val="21"/>
              </w:rPr>
              <w:t>Л/с 30716К64620 в Управлении Федерального</w:t>
            </w:r>
          </w:p>
          <w:p>
            <w:pPr>
              <w:rPr>
                <w:sz w:val="21"/>
                <w:szCs w:val="21"/>
              </w:rPr>
            </w:pPr>
            <w:r>
              <w:rPr>
                <w:sz w:val="21"/>
                <w:szCs w:val="21"/>
              </w:rPr>
              <w:t>казначейства по Ярославской области</w:t>
            </w:r>
          </w:p>
          <w:p>
            <w:pPr>
              <w:rPr>
                <w:sz w:val="21"/>
                <w:szCs w:val="21"/>
              </w:rPr>
            </w:pPr>
            <w:r>
              <w:rPr>
                <w:sz w:val="21"/>
                <w:szCs w:val="21"/>
              </w:rPr>
              <w:t>БИК ТОФК 017888102</w:t>
            </w:r>
          </w:p>
          <w:p>
            <w:pPr>
              <w:rPr>
                <w:sz w:val="21"/>
                <w:szCs w:val="21"/>
              </w:rPr>
            </w:pPr>
            <w:r>
              <w:rPr>
                <w:sz w:val="21"/>
                <w:szCs w:val="21"/>
              </w:rPr>
              <w:t>ОГРН 1027600697871</w:t>
            </w:r>
            <w:r>
              <w:rPr>
                <w:sz w:val="21"/>
                <w:szCs w:val="21"/>
              </w:rPr>
              <w:tab/>
            </w:r>
            <w:r>
              <w:rPr>
                <w:sz w:val="21"/>
                <w:szCs w:val="21"/>
              </w:rPr>
              <w:tab/>
            </w:r>
            <w:r>
              <w:rPr>
                <w:sz w:val="21"/>
                <w:szCs w:val="21"/>
              </w:rPr>
              <w:t>ОКТМО 78701000</w:t>
            </w:r>
          </w:p>
          <w:p>
            <w:pPr>
              <w:rPr>
                <w:sz w:val="21"/>
                <w:szCs w:val="21"/>
              </w:rPr>
            </w:pPr>
            <w:r>
              <w:rPr>
                <w:sz w:val="21"/>
                <w:szCs w:val="21"/>
              </w:rPr>
              <w:t>Код по ОКПО 00151360</w:t>
            </w:r>
          </w:p>
          <w:p>
            <w:pPr>
              <w:rPr>
                <w:sz w:val="21"/>
                <w:szCs w:val="21"/>
              </w:rPr>
            </w:pPr>
            <w:r>
              <w:rPr>
                <w:sz w:val="21"/>
                <w:szCs w:val="21"/>
              </w:rPr>
              <w:t xml:space="preserve">Код по ОКВЭД  85.42, 85.23, 85.22, 72.19, 72.20 </w:t>
            </w:r>
          </w:p>
          <w:p>
            <w:pPr>
              <w:rPr>
                <w:sz w:val="21"/>
                <w:szCs w:val="21"/>
                <w:u w:val="single"/>
              </w:rPr>
            </w:pPr>
            <w:r>
              <w:rPr>
                <w:sz w:val="21"/>
                <w:szCs w:val="21"/>
              </w:rPr>
              <w:t>КБК 00000000000000000130</w:t>
            </w:r>
          </w:p>
        </w:tc>
        <w:tc>
          <w:tcPr>
            <w:tcW w:w="2473" w:type="pct"/>
            <w:tcBorders>
              <w:top w:val="single" w:color="auto" w:sz="4" w:space="0"/>
              <w:left w:val="single" w:color="auto" w:sz="4" w:space="0"/>
              <w:bottom w:val="single" w:color="auto" w:sz="4" w:space="0"/>
              <w:right w:val="single" w:color="auto" w:sz="4" w:space="0"/>
            </w:tcBorders>
            <w:shd w:val="clear" w:color="auto" w:fill="auto"/>
          </w:tcPr>
          <w:p>
            <w:pPr>
              <w:jc w:val="both"/>
              <w:rPr>
                <w:sz w:val="21"/>
                <w:szCs w:val="21"/>
              </w:rPr>
            </w:pPr>
            <w:r>
              <w:rPr>
                <w:sz w:val="21"/>
                <w:szCs w:val="21"/>
              </w:rPr>
              <w:t>Паспортные данные:</w:t>
            </w:r>
            <w:bookmarkStart w:id="12" w:name="ТекстовоеПоле22"/>
            <w:r>
              <w:rPr>
                <w:sz w:val="21"/>
                <w:szCs w:val="21"/>
              </w:rPr>
              <w:fldChar w:fldCharType="begin">
                <w:ffData>
                  <w:name w:val="ТекстовоеПоле22"/>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bookmarkEnd w:id="12"/>
          </w:p>
        </w:tc>
      </w:tr>
      <w:tr>
        <w:tblPrEx>
          <w:tblCellMar>
            <w:top w:w="0" w:type="dxa"/>
            <w:left w:w="108" w:type="dxa"/>
            <w:bottom w:w="0" w:type="dxa"/>
            <w:right w:w="108" w:type="dxa"/>
          </w:tblCellMar>
        </w:tblPrEx>
        <w:tc>
          <w:tcPr>
            <w:tcW w:w="2527" w:type="pct"/>
            <w:tcBorders>
              <w:top w:val="single" w:color="auto" w:sz="4" w:space="0"/>
              <w:left w:val="single" w:color="auto" w:sz="4" w:space="0"/>
              <w:bottom w:val="single" w:color="auto" w:sz="4" w:space="0"/>
              <w:right w:val="single" w:color="auto" w:sz="4" w:space="0"/>
            </w:tcBorders>
          </w:tcPr>
          <w:p>
            <w:pPr>
              <w:rPr>
                <w:sz w:val="21"/>
                <w:szCs w:val="21"/>
              </w:rPr>
            </w:pPr>
            <w:r>
              <w:rPr>
                <w:i/>
                <w:sz w:val="21"/>
                <w:szCs w:val="21"/>
              </w:rPr>
              <w:t>Должность</w:t>
            </w:r>
            <w:r>
              <w:rPr>
                <w:sz w:val="21"/>
                <w:szCs w:val="21"/>
              </w:rPr>
              <w:t xml:space="preserve">                                                         /</w:t>
            </w:r>
            <w:r>
              <w:rPr>
                <w:sz w:val="21"/>
                <w:szCs w:val="21"/>
              </w:rPr>
              <w:fldChar w:fldCharType="begin">
                <w:ffData>
                  <w:name w:val="ТекстовоеПоле31"/>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r>
              <w:rPr>
                <w:sz w:val="21"/>
                <w:szCs w:val="21"/>
              </w:rPr>
              <w:t>/</w:t>
            </w:r>
          </w:p>
          <w:p>
            <w:pPr>
              <w:rPr>
                <w:sz w:val="21"/>
                <w:szCs w:val="21"/>
              </w:rPr>
            </w:pPr>
            <w:r>
              <w:rPr>
                <w:sz w:val="21"/>
                <w:szCs w:val="21"/>
              </w:rPr>
              <w:t>М.П.</w:t>
            </w:r>
          </w:p>
        </w:tc>
        <w:tc>
          <w:tcPr>
            <w:tcW w:w="2473" w:type="pct"/>
            <w:tcBorders>
              <w:top w:val="single" w:color="auto" w:sz="4" w:space="0"/>
              <w:left w:val="single" w:color="auto" w:sz="4" w:space="0"/>
              <w:bottom w:val="single" w:color="auto" w:sz="4" w:space="0"/>
              <w:right w:val="single" w:color="auto" w:sz="4" w:space="0"/>
            </w:tcBorders>
            <w:shd w:val="clear" w:color="auto" w:fill="auto"/>
          </w:tcPr>
          <w:p>
            <w:pPr>
              <w:jc w:val="right"/>
              <w:rPr>
                <w:sz w:val="21"/>
                <w:szCs w:val="21"/>
              </w:rPr>
            </w:pPr>
            <w:r>
              <w:rPr>
                <w:sz w:val="21"/>
                <w:szCs w:val="21"/>
              </w:rPr>
              <w:t>/</w:t>
            </w:r>
            <w:r>
              <w:rPr>
                <w:sz w:val="21"/>
                <w:szCs w:val="21"/>
              </w:rPr>
              <w:fldChar w:fldCharType="begin">
                <w:ffData>
                  <w:name w:val="ТекстовоеПоле31"/>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r>
              <w:rPr>
                <w:sz w:val="21"/>
                <w:szCs w:val="21"/>
              </w:rPr>
              <w:t>/</w:t>
            </w:r>
          </w:p>
        </w:tc>
      </w:tr>
    </w:tbl>
    <w:p>
      <w:pPr>
        <w:jc w:val="both"/>
        <w:rPr>
          <w:sz w:val="22"/>
          <w:szCs w:val="22"/>
        </w:rPr>
      </w:pPr>
    </w:p>
    <w:sectPr>
      <w:headerReference r:id="rId3" w:type="first"/>
      <w:footerReference r:id="rId4" w:type="default"/>
      <w:pgSz w:w="11906" w:h="16838"/>
      <w:pgMar w:top="1134" w:right="851" w:bottom="1134" w:left="1418" w:header="567" w:footer="36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Trebuchet MS"/>
    <w:panose1 w:val="020F0502020204030204"/>
    <w:charset w:val="CC"/>
    <w:family w:val="swiss"/>
    <w:pitch w:val="default"/>
    <w:sig w:usb0="00000000" w:usb1="00000000" w:usb2="00000001" w:usb3="00000000" w:csb0="0000019F" w:csb1="00000000"/>
  </w:font>
  <w:font w:name="Arial">
    <w:panose1 w:val="020B0604020202020204"/>
    <w:charset w:val="CC"/>
    <w:family w:val="swiss"/>
    <w:pitch w:val="default"/>
    <w:sig w:usb0="00007A87" w:usb1="80000000" w:usb2="00000008" w:usb3="00000000" w:csb0="400001FF" w:csb1="FFFF0000"/>
  </w:font>
  <w:font w:name="Courier New">
    <w:panose1 w:val="02070309020205020404"/>
    <w:charset w:val="CC"/>
    <w:family w:val="modern"/>
    <w:pitch w:val="default"/>
    <w:sig w:usb0="00007A87" w:usb1="80000000" w:usb2="00000008" w:usb3="00000000" w:csb0="400001FF" w:csb1="FFFF0000"/>
  </w:font>
  <w:font w:name="Tahoma">
    <w:altName w:val="DejaVu Sans"/>
    <w:panose1 w:val="020B0604030504040204"/>
    <w:charset w:val="CC"/>
    <w:family w:val="swiss"/>
    <w:pitch w:val="default"/>
    <w:sig w:usb0="00000000" w:usb1="00000000" w:usb2="00000000" w:usb3="00000000" w:csb0="00000004" w:csb1="00000000"/>
  </w:font>
  <w:font w:name="DejaVu Sans">
    <w:panose1 w:val="020B0603030804020204"/>
    <w:charset w:val="00"/>
    <w:family w:val="auto"/>
    <w:pitch w:val="default"/>
    <w:sig w:usb0="E7006EFF" w:usb1="D200FDFF" w:usb2="0A246029" w:usb3="0400200C" w:csb0="600001FF" w:csb1="DFFF0000"/>
  </w:font>
  <w:font w:name="Abyssinica SIL">
    <w:panose1 w:val="02000000000000000000"/>
    <w:charset w:val="00"/>
    <w:family w:val="auto"/>
    <w:pitch w:val="default"/>
    <w:sig w:usb0="800000EF" w:usb1="5200A14B" w:usb2="08000828"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876488"/>
    </w:sdtPr>
    <w:sdtContent>
      <w:p>
        <w:pPr>
          <w:pStyle w:val="15"/>
          <w:jc w:val="right"/>
        </w:pPr>
        <w:r>
          <w:fldChar w:fldCharType="begin"/>
        </w:r>
        <w:r>
          <w:instrText xml:space="preserve">PAGE   \* MERGEFORMAT</w:instrText>
        </w:r>
        <w:r>
          <w:fldChar w:fldCharType="separate"/>
        </w:r>
        <w:r>
          <w:t>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default"/>
        <w:sz w:val="18"/>
        <w:szCs w:val="18"/>
        <w:lang w:val="ru-RU"/>
      </w:rPr>
    </w:pPr>
    <w:r>
      <w:rPr>
        <w:sz w:val="18"/>
        <w:szCs w:val="18"/>
      </w:rPr>
      <w:t xml:space="preserve">Приложение 1 к приказу </w:t>
    </w:r>
    <w:r>
      <w:rPr>
        <w:rFonts w:hint="default"/>
        <w:sz w:val="18"/>
        <w:szCs w:val="18"/>
        <w:lang w:val="ru-RU"/>
      </w:rPr>
      <w:t xml:space="preserve">08.08.22 </w:t>
    </w:r>
    <w:r>
      <w:rPr>
        <w:sz w:val="18"/>
        <w:szCs w:val="18"/>
        <w:lang w:val="ru-RU"/>
      </w:rPr>
      <w:t>№</w:t>
    </w:r>
    <w:r>
      <w:rPr>
        <w:rFonts w:hint="default"/>
        <w:sz w:val="18"/>
        <w:szCs w:val="18"/>
        <w:lang w:val="ru-RU"/>
      </w:rPr>
      <w:t xml:space="preserve"> 84</w:t>
    </w:r>
  </w:p>
  <w:p>
    <w:pPr>
      <w:pStyle w:val="14"/>
      <w:jc w:val="right"/>
      <w:rPr>
        <w:sz w:val="18"/>
        <w:szCs w:val="18"/>
      </w:rPr>
    </w:pPr>
    <w:r>
      <w:rPr>
        <w:sz w:val="18"/>
        <w:szCs w:val="18"/>
      </w:rPr>
      <w:t xml:space="preserve">Типовой договор на обучение </w:t>
    </w:r>
  </w:p>
  <w:p>
    <w:pPr>
      <w:pStyle w:val="14"/>
      <w:jc w:val="right"/>
      <w:rPr>
        <w:sz w:val="18"/>
        <w:szCs w:val="18"/>
      </w:rPr>
    </w:pPr>
    <w:r>
      <w:rPr>
        <w:sz w:val="18"/>
        <w:szCs w:val="18"/>
      </w:rPr>
      <w:t xml:space="preserve">по программе высшего образования - программе подготовки </w:t>
    </w:r>
  </w:p>
  <w:p>
    <w:pPr>
      <w:pStyle w:val="14"/>
      <w:jc w:val="right"/>
      <w:rPr>
        <w:sz w:val="18"/>
        <w:szCs w:val="18"/>
      </w:rPr>
    </w:pPr>
    <w:r>
      <w:rPr>
        <w:sz w:val="18"/>
        <w:szCs w:val="18"/>
      </w:rPr>
      <w:t>научных и научно-педагогических кадров в аспирантуре (с физическим лицом)</w:t>
    </w:r>
  </w:p>
  <w:p>
    <w:pPr>
      <w:pStyle w:val="14"/>
      <w:jc w:val="right"/>
      <w:rPr>
        <w:sz w:val="18"/>
        <w:szCs w:val="18"/>
      </w:rPr>
    </w:pPr>
    <w:r>
      <w:rPr>
        <w:sz w:val="18"/>
        <w:szCs w:val="18"/>
      </w:rPr>
      <w:t>ФГАОУ ДПО «Государственная академия промышленного менеджмента имени Н.П. Пастухова»</w:t>
    </w:r>
  </w:p>
  <w:p>
    <w:pPr>
      <w:pStyle w:val="1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F8"/>
    <w:rsid w:val="00003489"/>
    <w:rsid w:val="0000518E"/>
    <w:rsid w:val="00011F56"/>
    <w:rsid w:val="00014301"/>
    <w:rsid w:val="0002553A"/>
    <w:rsid w:val="00026C88"/>
    <w:rsid w:val="0002789C"/>
    <w:rsid w:val="00035431"/>
    <w:rsid w:val="0005529F"/>
    <w:rsid w:val="00073BA1"/>
    <w:rsid w:val="00074C7A"/>
    <w:rsid w:val="000924FC"/>
    <w:rsid w:val="000A2694"/>
    <w:rsid w:val="000B769F"/>
    <w:rsid w:val="000C04CE"/>
    <w:rsid w:val="000C3059"/>
    <w:rsid w:val="000C30D1"/>
    <w:rsid w:val="000D2948"/>
    <w:rsid w:val="000F0A13"/>
    <w:rsid w:val="000F51F6"/>
    <w:rsid w:val="000F57E1"/>
    <w:rsid w:val="00101D38"/>
    <w:rsid w:val="00103028"/>
    <w:rsid w:val="00107678"/>
    <w:rsid w:val="001109E5"/>
    <w:rsid w:val="00111109"/>
    <w:rsid w:val="00113163"/>
    <w:rsid w:val="00114992"/>
    <w:rsid w:val="00120B37"/>
    <w:rsid w:val="00132441"/>
    <w:rsid w:val="001375CB"/>
    <w:rsid w:val="00137C2C"/>
    <w:rsid w:val="00143553"/>
    <w:rsid w:val="001527EF"/>
    <w:rsid w:val="00157A3D"/>
    <w:rsid w:val="00166934"/>
    <w:rsid w:val="001708AB"/>
    <w:rsid w:val="001774CB"/>
    <w:rsid w:val="0018080B"/>
    <w:rsid w:val="00181B45"/>
    <w:rsid w:val="00183BA5"/>
    <w:rsid w:val="001953F6"/>
    <w:rsid w:val="001A5119"/>
    <w:rsid w:val="001B20ED"/>
    <w:rsid w:val="001B2CF7"/>
    <w:rsid w:val="001B4B06"/>
    <w:rsid w:val="001B7740"/>
    <w:rsid w:val="001C72D4"/>
    <w:rsid w:val="001D114D"/>
    <w:rsid w:val="001D720B"/>
    <w:rsid w:val="001E2C2F"/>
    <w:rsid w:val="001E483B"/>
    <w:rsid w:val="001E4DBF"/>
    <w:rsid w:val="001F7D90"/>
    <w:rsid w:val="00204325"/>
    <w:rsid w:val="0021137A"/>
    <w:rsid w:val="00220F44"/>
    <w:rsid w:val="002233F6"/>
    <w:rsid w:val="002252B8"/>
    <w:rsid w:val="00227690"/>
    <w:rsid w:val="00234197"/>
    <w:rsid w:val="00241797"/>
    <w:rsid w:val="00247C82"/>
    <w:rsid w:val="00254444"/>
    <w:rsid w:val="002556E1"/>
    <w:rsid w:val="00264018"/>
    <w:rsid w:val="00265FC9"/>
    <w:rsid w:val="0027139B"/>
    <w:rsid w:val="002867CB"/>
    <w:rsid w:val="002A015D"/>
    <w:rsid w:val="002A4E41"/>
    <w:rsid w:val="002A5EF2"/>
    <w:rsid w:val="002B084C"/>
    <w:rsid w:val="002B0BEC"/>
    <w:rsid w:val="002B21A9"/>
    <w:rsid w:val="002B4AE9"/>
    <w:rsid w:val="002B70F4"/>
    <w:rsid w:val="002C1E2D"/>
    <w:rsid w:val="002C39DA"/>
    <w:rsid w:val="002D0363"/>
    <w:rsid w:val="002F3705"/>
    <w:rsid w:val="002F3FF3"/>
    <w:rsid w:val="002F4084"/>
    <w:rsid w:val="002F4A3B"/>
    <w:rsid w:val="003065DE"/>
    <w:rsid w:val="00322590"/>
    <w:rsid w:val="00322824"/>
    <w:rsid w:val="003233E3"/>
    <w:rsid w:val="00326359"/>
    <w:rsid w:val="003309BC"/>
    <w:rsid w:val="003379F7"/>
    <w:rsid w:val="00341721"/>
    <w:rsid w:val="00342068"/>
    <w:rsid w:val="00352099"/>
    <w:rsid w:val="00352346"/>
    <w:rsid w:val="00356AED"/>
    <w:rsid w:val="0036705B"/>
    <w:rsid w:val="00367CDA"/>
    <w:rsid w:val="0037121C"/>
    <w:rsid w:val="00373D39"/>
    <w:rsid w:val="00377653"/>
    <w:rsid w:val="00387074"/>
    <w:rsid w:val="00391846"/>
    <w:rsid w:val="00391C87"/>
    <w:rsid w:val="00392953"/>
    <w:rsid w:val="0039393A"/>
    <w:rsid w:val="00394919"/>
    <w:rsid w:val="003A332C"/>
    <w:rsid w:val="003A4453"/>
    <w:rsid w:val="003A6EA4"/>
    <w:rsid w:val="003B19DD"/>
    <w:rsid w:val="003B6B21"/>
    <w:rsid w:val="003B711C"/>
    <w:rsid w:val="003B7C05"/>
    <w:rsid w:val="003C0FD2"/>
    <w:rsid w:val="003C116B"/>
    <w:rsid w:val="003C64CE"/>
    <w:rsid w:val="003D2086"/>
    <w:rsid w:val="003D5037"/>
    <w:rsid w:val="003D5ABB"/>
    <w:rsid w:val="003D7F2C"/>
    <w:rsid w:val="003E4CEC"/>
    <w:rsid w:val="003E556B"/>
    <w:rsid w:val="003E5BD5"/>
    <w:rsid w:val="003E7B99"/>
    <w:rsid w:val="00407225"/>
    <w:rsid w:val="004113B8"/>
    <w:rsid w:val="00413CFA"/>
    <w:rsid w:val="00417CB7"/>
    <w:rsid w:val="00427B46"/>
    <w:rsid w:val="00435E6D"/>
    <w:rsid w:val="00450989"/>
    <w:rsid w:val="00453B27"/>
    <w:rsid w:val="00460517"/>
    <w:rsid w:val="0046792D"/>
    <w:rsid w:val="004706B5"/>
    <w:rsid w:val="00473387"/>
    <w:rsid w:val="00474AC1"/>
    <w:rsid w:val="004A011C"/>
    <w:rsid w:val="004A0301"/>
    <w:rsid w:val="004A0513"/>
    <w:rsid w:val="004A05F8"/>
    <w:rsid w:val="004A3E3F"/>
    <w:rsid w:val="004B57F6"/>
    <w:rsid w:val="004D2C75"/>
    <w:rsid w:val="004D5E99"/>
    <w:rsid w:val="004E2BFC"/>
    <w:rsid w:val="004F00CE"/>
    <w:rsid w:val="004F6C97"/>
    <w:rsid w:val="00500137"/>
    <w:rsid w:val="00500788"/>
    <w:rsid w:val="00507320"/>
    <w:rsid w:val="0050758D"/>
    <w:rsid w:val="00520172"/>
    <w:rsid w:val="00520F60"/>
    <w:rsid w:val="00522963"/>
    <w:rsid w:val="0052351A"/>
    <w:rsid w:val="005250C7"/>
    <w:rsid w:val="005276FD"/>
    <w:rsid w:val="00530C92"/>
    <w:rsid w:val="00534D96"/>
    <w:rsid w:val="005410BA"/>
    <w:rsid w:val="00553D0F"/>
    <w:rsid w:val="00554B4E"/>
    <w:rsid w:val="00556C50"/>
    <w:rsid w:val="00557EA9"/>
    <w:rsid w:val="00562EF5"/>
    <w:rsid w:val="00564D30"/>
    <w:rsid w:val="0057161C"/>
    <w:rsid w:val="00572B15"/>
    <w:rsid w:val="00574613"/>
    <w:rsid w:val="00575F0F"/>
    <w:rsid w:val="00596DA0"/>
    <w:rsid w:val="00597C70"/>
    <w:rsid w:val="005B138F"/>
    <w:rsid w:val="005B1CEB"/>
    <w:rsid w:val="005B36A1"/>
    <w:rsid w:val="005C5BB7"/>
    <w:rsid w:val="005D03F6"/>
    <w:rsid w:val="005D06A1"/>
    <w:rsid w:val="005D1A2A"/>
    <w:rsid w:val="005D5AD4"/>
    <w:rsid w:val="005E1130"/>
    <w:rsid w:val="005E2037"/>
    <w:rsid w:val="005E2E30"/>
    <w:rsid w:val="005E3078"/>
    <w:rsid w:val="005F7A27"/>
    <w:rsid w:val="00600E8B"/>
    <w:rsid w:val="00601A0C"/>
    <w:rsid w:val="006120AF"/>
    <w:rsid w:val="0062200C"/>
    <w:rsid w:val="0063041D"/>
    <w:rsid w:val="006315FA"/>
    <w:rsid w:val="0063349F"/>
    <w:rsid w:val="00633920"/>
    <w:rsid w:val="0063529E"/>
    <w:rsid w:val="0064022F"/>
    <w:rsid w:val="006428F8"/>
    <w:rsid w:val="006432C7"/>
    <w:rsid w:val="00655668"/>
    <w:rsid w:val="006624DA"/>
    <w:rsid w:val="00665FF2"/>
    <w:rsid w:val="006825B6"/>
    <w:rsid w:val="006942DD"/>
    <w:rsid w:val="006A54C7"/>
    <w:rsid w:val="006A7E05"/>
    <w:rsid w:val="006B12B0"/>
    <w:rsid w:val="006B4AE5"/>
    <w:rsid w:val="006B5AF0"/>
    <w:rsid w:val="006B679C"/>
    <w:rsid w:val="006B6BCD"/>
    <w:rsid w:val="006D0B70"/>
    <w:rsid w:val="006D33D8"/>
    <w:rsid w:val="006D6CFA"/>
    <w:rsid w:val="006E0A43"/>
    <w:rsid w:val="006E41FE"/>
    <w:rsid w:val="006E77BA"/>
    <w:rsid w:val="006E7CFD"/>
    <w:rsid w:val="006F3ED6"/>
    <w:rsid w:val="006F7F7B"/>
    <w:rsid w:val="00701145"/>
    <w:rsid w:val="00706C82"/>
    <w:rsid w:val="00707E0F"/>
    <w:rsid w:val="00710CFF"/>
    <w:rsid w:val="007154E1"/>
    <w:rsid w:val="00723995"/>
    <w:rsid w:val="00732567"/>
    <w:rsid w:val="00733745"/>
    <w:rsid w:val="00733AC3"/>
    <w:rsid w:val="00736C55"/>
    <w:rsid w:val="007372C9"/>
    <w:rsid w:val="00745B34"/>
    <w:rsid w:val="00746FC3"/>
    <w:rsid w:val="00751BCB"/>
    <w:rsid w:val="00756DE1"/>
    <w:rsid w:val="00760B4E"/>
    <w:rsid w:val="00762CAC"/>
    <w:rsid w:val="0076551E"/>
    <w:rsid w:val="007747DF"/>
    <w:rsid w:val="007761F5"/>
    <w:rsid w:val="00777D16"/>
    <w:rsid w:val="0078445A"/>
    <w:rsid w:val="00785F46"/>
    <w:rsid w:val="007B2FBD"/>
    <w:rsid w:val="007B5D6C"/>
    <w:rsid w:val="007B5E0B"/>
    <w:rsid w:val="007C050A"/>
    <w:rsid w:val="007C6AE4"/>
    <w:rsid w:val="007D0C0A"/>
    <w:rsid w:val="007D3495"/>
    <w:rsid w:val="007D4B41"/>
    <w:rsid w:val="007D5984"/>
    <w:rsid w:val="007D6B35"/>
    <w:rsid w:val="007E0B1C"/>
    <w:rsid w:val="007E34BB"/>
    <w:rsid w:val="007E3CBE"/>
    <w:rsid w:val="007F100F"/>
    <w:rsid w:val="007F4718"/>
    <w:rsid w:val="007F47AF"/>
    <w:rsid w:val="007F4BD4"/>
    <w:rsid w:val="0080103F"/>
    <w:rsid w:val="008104A6"/>
    <w:rsid w:val="00813EE4"/>
    <w:rsid w:val="00831115"/>
    <w:rsid w:val="00833599"/>
    <w:rsid w:val="00850C0E"/>
    <w:rsid w:val="00850E0C"/>
    <w:rsid w:val="00851532"/>
    <w:rsid w:val="00854C44"/>
    <w:rsid w:val="008576D9"/>
    <w:rsid w:val="00862111"/>
    <w:rsid w:val="00864D9D"/>
    <w:rsid w:val="008656EE"/>
    <w:rsid w:val="00871F00"/>
    <w:rsid w:val="008726CD"/>
    <w:rsid w:val="008734EA"/>
    <w:rsid w:val="00873E2E"/>
    <w:rsid w:val="00875E87"/>
    <w:rsid w:val="00876DA6"/>
    <w:rsid w:val="00883972"/>
    <w:rsid w:val="0088790F"/>
    <w:rsid w:val="008A1186"/>
    <w:rsid w:val="008B10AC"/>
    <w:rsid w:val="008B6A20"/>
    <w:rsid w:val="008C0FB4"/>
    <w:rsid w:val="008C2DC8"/>
    <w:rsid w:val="008C3122"/>
    <w:rsid w:val="008C32FD"/>
    <w:rsid w:val="008D27ED"/>
    <w:rsid w:val="008D6E1D"/>
    <w:rsid w:val="008E2CDC"/>
    <w:rsid w:val="008E3635"/>
    <w:rsid w:val="008F69F0"/>
    <w:rsid w:val="008F6EB2"/>
    <w:rsid w:val="0090016A"/>
    <w:rsid w:val="009009D0"/>
    <w:rsid w:val="009069C6"/>
    <w:rsid w:val="00910CD0"/>
    <w:rsid w:val="00911542"/>
    <w:rsid w:val="009115B8"/>
    <w:rsid w:val="00913C07"/>
    <w:rsid w:val="009174A6"/>
    <w:rsid w:val="00920575"/>
    <w:rsid w:val="00925E0C"/>
    <w:rsid w:val="00927331"/>
    <w:rsid w:val="00931558"/>
    <w:rsid w:val="009377BA"/>
    <w:rsid w:val="0094369D"/>
    <w:rsid w:val="009452B4"/>
    <w:rsid w:val="00950F7C"/>
    <w:rsid w:val="009566C6"/>
    <w:rsid w:val="00961B3D"/>
    <w:rsid w:val="009874F2"/>
    <w:rsid w:val="00990CF2"/>
    <w:rsid w:val="00992A5E"/>
    <w:rsid w:val="009950FB"/>
    <w:rsid w:val="0099615C"/>
    <w:rsid w:val="0099638A"/>
    <w:rsid w:val="00996540"/>
    <w:rsid w:val="009968AA"/>
    <w:rsid w:val="00997A51"/>
    <w:rsid w:val="009A17DB"/>
    <w:rsid w:val="009A2456"/>
    <w:rsid w:val="009A407C"/>
    <w:rsid w:val="009B2064"/>
    <w:rsid w:val="009B2613"/>
    <w:rsid w:val="009B3942"/>
    <w:rsid w:val="009C1447"/>
    <w:rsid w:val="009C3A0E"/>
    <w:rsid w:val="009C6E17"/>
    <w:rsid w:val="009C7662"/>
    <w:rsid w:val="009D1F9E"/>
    <w:rsid w:val="009D238C"/>
    <w:rsid w:val="009D564C"/>
    <w:rsid w:val="009D712B"/>
    <w:rsid w:val="009D724E"/>
    <w:rsid w:val="009D73E4"/>
    <w:rsid w:val="009F23A8"/>
    <w:rsid w:val="009F5ACB"/>
    <w:rsid w:val="00A005E1"/>
    <w:rsid w:val="00A0271D"/>
    <w:rsid w:val="00A127FD"/>
    <w:rsid w:val="00A176CC"/>
    <w:rsid w:val="00A240DF"/>
    <w:rsid w:val="00A25230"/>
    <w:rsid w:val="00A254A4"/>
    <w:rsid w:val="00A26CE1"/>
    <w:rsid w:val="00A307ED"/>
    <w:rsid w:val="00A31162"/>
    <w:rsid w:val="00A33742"/>
    <w:rsid w:val="00A425A0"/>
    <w:rsid w:val="00A440BA"/>
    <w:rsid w:val="00A50465"/>
    <w:rsid w:val="00A509BE"/>
    <w:rsid w:val="00A54869"/>
    <w:rsid w:val="00A651D6"/>
    <w:rsid w:val="00A72C25"/>
    <w:rsid w:val="00A743C7"/>
    <w:rsid w:val="00A76AC5"/>
    <w:rsid w:val="00A842B2"/>
    <w:rsid w:val="00A86351"/>
    <w:rsid w:val="00A8683C"/>
    <w:rsid w:val="00A94B56"/>
    <w:rsid w:val="00A95C07"/>
    <w:rsid w:val="00AB2DAC"/>
    <w:rsid w:val="00AB5877"/>
    <w:rsid w:val="00AB6F83"/>
    <w:rsid w:val="00AC0566"/>
    <w:rsid w:val="00AC06CD"/>
    <w:rsid w:val="00AC662D"/>
    <w:rsid w:val="00AC7F5C"/>
    <w:rsid w:val="00AD327D"/>
    <w:rsid w:val="00AD3E55"/>
    <w:rsid w:val="00AD7132"/>
    <w:rsid w:val="00AD7752"/>
    <w:rsid w:val="00AE4B57"/>
    <w:rsid w:val="00AE6B46"/>
    <w:rsid w:val="00AF38E8"/>
    <w:rsid w:val="00AF6D9A"/>
    <w:rsid w:val="00B00D48"/>
    <w:rsid w:val="00B06044"/>
    <w:rsid w:val="00B061D1"/>
    <w:rsid w:val="00B11E98"/>
    <w:rsid w:val="00B30D1F"/>
    <w:rsid w:val="00B341EA"/>
    <w:rsid w:val="00B34409"/>
    <w:rsid w:val="00B35620"/>
    <w:rsid w:val="00B4402F"/>
    <w:rsid w:val="00B54E91"/>
    <w:rsid w:val="00B55E9E"/>
    <w:rsid w:val="00B66AD7"/>
    <w:rsid w:val="00B73D0A"/>
    <w:rsid w:val="00B74A35"/>
    <w:rsid w:val="00B74ED6"/>
    <w:rsid w:val="00B76102"/>
    <w:rsid w:val="00B8003E"/>
    <w:rsid w:val="00B81016"/>
    <w:rsid w:val="00B93C9A"/>
    <w:rsid w:val="00B93F23"/>
    <w:rsid w:val="00BA3004"/>
    <w:rsid w:val="00BA4FBD"/>
    <w:rsid w:val="00BB28B3"/>
    <w:rsid w:val="00BB3F67"/>
    <w:rsid w:val="00BB7EB0"/>
    <w:rsid w:val="00BC19F1"/>
    <w:rsid w:val="00BC533D"/>
    <w:rsid w:val="00BC67F4"/>
    <w:rsid w:val="00BD504C"/>
    <w:rsid w:val="00BD6575"/>
    <w:rsid w:val="00BE06C3"/>
    <w:rsid w:val="00BF0799"/>
    <w:rsid w:val="00BF4397"/>
    <w:rsid w:val="00BF5459"/>
    <w:rsid w:val="00C02390"/>
    <w:rsid w:val="00C02DC0"/>
    <w:rsid w:val="00C122D0"/>
    <w:rsid w:val="00C13FDB"/>
    <w:rsid w:val="00C14B6C"/>
    <w:rsid w:val="00C15EBB"/>
    <w:rsid w:val="00C1738A"/>
    <w:rsid w:val="00C27C44"/>
    <w:rsid w:val="00C27CFB"/>
    <w:rsid w:val="00C32A78"/>
    <w:rsid w:val="00C349B3"/>
    <w:rsid w:val="00C36CCC"/>
    <w:rsid w:val="00C379FA"/>
    <w:rsid w:val="00C41C34"/>
    <w:rsid w:val="00C4377B"/>
    <w:rsid w:val="00C55058"/>
    <w:rsid w:val="00C55E4A"/>
    <w:rsid w:val="00C61C85"/>
    <w:rsid w:val="00C67279"/>
    <w:rsid w:val="00C701DF"/>
    <w:rsid w:val="00C72A10"/>
    <w:rsid w:val="00C74D9D"/>
    <w:rsid w:val="00C77515"/>
    <w:rsid w:val="00C81049"/>
    <w:rsid w:val="00C82573"/>
    <w:rsid w:val="00C8611F"/>
    <w:rsid w:val="00C86E0F"/>
    <w:rsid w:val="00C92425"/>
    <w:rsid w:val="00CA5645"/>
    <w:rsid w:val="00CB1CCC"/>
    <w:rsid w:val="00CB4FE8"/>
    <w:rsid w:val="00CB7D40"/>
    <w:rsid w:val="00CC029C"/>
    <w:rsid w:val="00CC2BC4"/>
    <w:rsid w:val="00CC2F73"/>
    <w:rsid w:val="00CC34F6"/>
    <w:rsid w:val="00CC71BD"/>
    <w:rsid w:val="00CD0B27"/>
    <w:rsid w:val="00CD0E53"/>
    <w:rsid w:val="00CE0301"/>
    <w:rsid w:val="00CF11E8"/>
    <w:rsid w:val="00CF3E27"/>
    <w:rsid w:val="00CF3EF8"/>
    <w:rsid w:val="00CF635F"/>
    <w:rsid w:val="00CF681F"/>
    <w:rsid w:val="00CF6E46"/>
    <w:rsid w:val="00CF6EA9"/>
    <w:rsid w:val="00D01EC4"/>
    <w:rsid w:val="00D04B99"/>
    <w:rsid w:val="00D0546D"/>
    <w:rsid w:val="00D268B8"/>
    <w:rsid w:val="00D27513"/>
    <w:rsid w:val="00D336F7"/>
    <w:rsid w:val="00D344C8"/>
    <w:rsid w:val="00D414FB"/>
    <w:rsid w:val="00D44E88"/>
    <w:rsid w:val="00D5449E"/>
    <w:rsid w:val="00D565D8"/>
    <w:rsid w:val="00D7095B"/>
    <w:rsid w:val="00D74886"/>
    <w:rsid w:val="00D74E3D"/>
    <w:rsid w:val="00D750F8"/>
    <w:rsid w:val="00D9241F"/>
    <w:rsid w:val="00D92E3B"/>
    <w:rsid w:val="00DA0C29"/>
    <w:rsid w:val="00DA4DC2"/>
    <w:rsid w:val="00DA6BE8"/>
    <w:rsid w:val="00DA7E08"/>
    <w:rsid w:val="00DB116F"/>
    <w:rsid w:val="00DB380E"/>
    <w:rsid w:val="00DB6033"/>
    <w:rsid w:val="00DC06F5"/>
    <w:rsid w:val="00DC16F4"/>
    <w:rsid w:val="00DC70B6"/>
    <w:rsid w:val="00DD6855"/>
    <w:rsid w:val="00DE4FEF"/>
    <w:rsid w:val="00DF1761"/>
    <w:rsid w:val="00DF2630"/>
    <w:rsid w:val="00E00D08"/>
    <w:rsid w:val="00E01C27"/>
    <w:rsid w:val="00E020C4"/>
    <w:rsid w:val="00E11714"/>
    <w:rsid w:val="00E12523"/>
    <w:rsid w:val="00E14C43"/>
    <w:rsid w:val="00E1517E"/>
    <w:rsid w:val="00E170DE"/>
    <w:rsid w:val="00E31ECA"/>
    <w:rsid w:val="00E351C2"/>
    <w:rsid w:val="00E405B7"/>
    <w:rsid w:val="00E428CA"/>
    <w:rsid w:val="00E45969"/>
    <w:rsid w:val="00E45FE6"/>
    <w:rsid w:val="00E46DDD"/>
    <w:rsid w:val="00E4779A"/>
    <w:rsid w:val="00E56518"/>
    <w:rsid w:val="00E61ADA"/>
    <w:rsid w:val="00E6422D"/>
    <w:rsid w:val="00E666DD"/>
    <w:rsid w:val="00E7036B"/>
    <w:rsid w:val="00E71AC4"/>
    <w:rsid w:val="00E73AF3"/>
    <w:rsid w:val="00E74313"/>
    <w:rsid w:val="00E81DD2"/>
    <w:rsid w:val="00E84611"/>
    <w:rsid w:val="00E92F53"/>
    <w:rsid w:val="00E93285"/>
    <w:rsid w:val="00E9744D"/>
    <w:rsid w:val="00EB0455"/>
    <w:rsid w:val="00EB30F2"/>
    <w:rsid w:val="00EC085B"/>
    <w:rsid w:val="00EC26CD"/>
    <w:rsid w:val="00EC560E"/>
    <w:rsid w:val="00ED4084"/>
    <w:rsid w:val="00ED6D55"/>
    <w:rsid w:val="00EE3340"/>
    <w:rsid w:val="00EF3562"/>
    <w:rsid w:val="00EF3CAA"/>
    <w:rsid w:val="00EF4328"/>
    <w:rsid w:val="00EF7C71"/>
    <w:rsid w:val="00F01026"/>
    <w:rsid w:val="00F1119E"/>
    <w:rsid w:val="00F22507"/>
    <w:rsid w:val="00F24446"/>
    <w:rsid w:val="00F37925"/>
    <w:rsid w:val="00F411C2"/>
    <w:rsid w:val="00F428D9"/>
    <w:rsid w:val="00F47CD8"/>
    <w:rsid w:val="00F54497"/>
    <w:rsid w:val="00F60182"/>
    <w:rsid w:val="00F601D6"/>
    <w:rsid w:val="00F743A0"/>
    <w:rsid w:val="00F81557"/>
    <w:rsid w:val="00F85D55"/>
    <w:rsid w:val="00FA00FB"/>
    <w:rsid w:val="00FA4A1B"/>
    <w:rsid w:val="00FA4B44"/>
    <w:rsid w:val="00FB3F3A"/>
    <w:rsid w:val="00FB6370"/>
    <w:rsid w:val="00FC228F"/>
    <w:rsid w:val="00FC2734"/>
    <w:rsid w:val="00FD4CB2"/>
    <w:rsid w:val="00FE5427"/>
    <w:rsid w:val="00FE5DFF"/>
    <w:rsid w:val="CDFFAE6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widowControl w:val="0"/>
      <w:autoSpaceDE w:val="0"/>
      <w:autoSpaceDN w:val="0"/>
      <w:adjustRightInd w:val="0"/>
    </w:pPr>
    <w:rPr>
      <w:rFonts w:ascii="Times New Roman" w:hAnsi="Times New Roman" w:eastAsia="Calibri" w:cs="Times New Roman"/>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semiHidden/>
    <w:qFormat/>
    <w:uiPriority w:val="0"/>
    <w:rPr>
      <w:rFonts w:cs="Times New Roman"/>
      <w:color w:val="800080"/>
      <w:u w:val="single"/>
    </w:rPr>
  </w:style>
  <w:style w:type="character" w:styleId="5">
    <w:name w:val="footnote reference"/>
    <w:semiHidden/>
    <w:qFormat/>
    <w:uiPriority w:val="0"/>
    <w:rPr>
      <w:rFonts w:cs="Times New Roman"/>
      <w:vertAlign w:val="superscript"/>
    </w:rPr>
  </w:style>
  <w:style w:type="character" w:styleId="6">
    <w:name w:val="annotation reference"/>
    <w:basedOn w:val="2"/>
    <w:qFormat/>
    <w:uiPriority w:val="0"/>
    <w:rPr>
      <w:sz w:val="16"/>
      <w:szCs w:val="16"/>
    </w:rPr>
  </w:style>
  <w:style w:type="character" w:styleId="7">
    <w:name w:val="endnote reference"/>
    <w:semiHidden/>
    <w:qFormat/>
    <w:uiPriority w:val="0"/>
    <w:rPr>
      <w:vertAlign w:val="superscript"/>
    </w:rPr>
  </w:style>
  <w:style w:type="character" w:styleId="8">
    <w:name w:val="Hyperlink"/>
    <w:qFormat/>
    <w:uiPriority w:val="0"/>
    <w:rPr>
      <w:rFonts w:cs="Times New Roman"/>
      <w:color w:val="0000FF"/>
      <w:u w:val="single"/>
    </w:rPr>
  </w:style>
  <w:style w:type="paragraph" w:styleId="9">
    <w:name w:val="Balloon Text"/>
    <w:basedOn w:val="1"/>
    <w:link w:val="28"/>
    <w:qFormat/>
    <w:uiPriority w:val="0"/>
    <w:rPr>
      <w:rFonts w:ascii="Tahoma" w:hAnsi="Tahoma" w:cs="Tahoma"/>
      <w:sz w:val="16"/>
      <w:szCs w:val="16"/>
    </w:rPr>
  </w:style>
  <w:style w:type="paragraph" w:styleId="10">
    <w:name w:val="annotation text"/>
    <w:basedOn w:val="1"/>
    <w:link w:val="32"/>
    <w:qFormat/>
    <w:uiPriority w:val="0"/>
  </w:style>
  <w:style w:type="paragraph" w:styleId="11">
    <w:name w:val="annotation subject"/>
    <w:basedOn w:val="10"/>
    <w:next w:val="10"/>
    <w:link w:val="33"/>
    <w:qFormat/>
    <w:uiPriority w:val="0"/>
    <w:rPr>
      <w:b/>
      <w:bCs/>
    </w:rPr>
  </w:style>
  <w:style w:type="paragraph" w:styleId="12">
    <w:name w:val="Document Map"/>
    <w:basedOn w:val="1"/>
    <w:link w:val="23"/>
    <w:semiHidden/>
    <w:qFormat/>
    <w:uiPriority w:val="0"/>
    <w:rPr>
      <w:rFonts w:ascii="Tahoma" w:hAnsi="Tahoma" w:cs="Tahoma"/>
      <w:sz w:val="16"/>
      <w:szCs w:val="16"/>
    </w:rPr>
  </w:style>
  <w:style w:type="paragraph" w:styleId="13">
    <w:name w:val="footnote text"/>
    <w:basedOn w:val="1"/>
    <w:link w:val="18"/>
    <w:semiHidden/>
    <w:qFormat/>
    <w:uiPriority w:val="0"/>
    <w:pPr>
      <w:widowControl/>
      <w:autoSpaceDE/>
      <w:autoSpaceDN/>
      <w:adjustRightInd/>
    </w:pPr>
  </w:style>
  <w:style w:type="paragraph" w:styleId="14">
    <w:name w:val="header"/>
    <w:basedOn w:val="1"/>
    <w:link w:val="24"/>
    <w:semiHidden/>
    <w:qFormat/>
    <w:uiPriority w:val="0"/>
    <w:pPr>
      <w:tabs>
        <w:tab w:val="center" w:pos="4677"/>
        <w:tab w:val="right" w:pos="9355"/>
      </w:tabs>
    </w:pPr>
  </w:style>
  <w:style w:type="paragraph" w:styleId="15">
    <w:name w:val="footer"/>
    <w:basedOn w:val="1"/>
    <w:link w:val="25"/>
    <w:qFormat/>
    <w:uiPriority w:val="99"/>
    <w:pPr>
      <w:tabs>
        <w:tab w:val="center" w:pos="4677"/>
        <w:tab w:val="right" w:pos="9355"/>
      </w:tabs>
    </w:pPr>
  </w:style>
  <w:style w:type="paragraph" w:styleId="16">
    <w:name w:val="HTML Preformatted"/>
    <w:basedOn w:val="1"/>
    <w:link w:val="2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pPr>
    <w:rPr>
      <w:rFonts w:ascii="Courier New" w:hAnsi="Courier New" w:eastAsia="Times New Roman" w:cs="Courier New"/>
      <w:lang w:eastAsia="ar-SA"/>
    </w:rPr>
  </w:style>
  <w:style w:type="table" w:styleId="17">
    <w:name w:val="Table Grid"/>
    <w:basedOn w:val="3"/>
    <w:qFormat/>
    <w:uiPriority w:val="0"/>
    <w:rPr>
      <w:rFonts w:eastAsia="Times New Roman"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Текст сноски Знак"/>
    <w:link w:val="13"/>
    <w:semiHidden/>
    <w:qFormat/>
    <w:locked/>
    <w:uiPriority w:val="0"/>
    <w:rPr>
      <w:rFonts w:ascii="Times New Roman" w:hAnsi="Times New Roman" w:cs="Times New Roman"/>
      <w:sz w:val="20"/>
      <w:szCs w:val="20"/>
    </w:rPr>
  </w:style>
  <w:style w:type="paragraph" w:customStyle="1" w:styleId="19">
    <w:name w:val="Абзац списка1"/>
    <w:basedOn w:val="1"/>
    <w:qFormat/>
    <w:uiPriority w:val="0"/>
    <w:pPr>
      <w:ind w:left="720"/>
    </w:pPr>
  </w:style>
  <w:style w:type="paragraph" w:customStyle="1" w:styleId="20">
    <w:name w:val="ConsPlusTitle"/>
    <w:qFormat/>
    <w:uiPriority w:val="0"/>
    <w:pPr>
      <w:widowControl w:val="0"/>
      <w:autoSpaceDE w:val="0"/>
      <w:autoSpaceDN w:val="0"/>
      <w:adjustRightInd w:val="0"/>
    </w:pPr>
    <w:rPr>
      <w:rFonts w:ascii="Arial" w:hAnsi="Arial" w:eastAsia="Calibri" w:cs="Arial"/>
      <w:b/>
      <w:bCs/>
      <w:lang w:val="ru-RU" w:eastAsia="ru-RU" w:bidi="ar-SA"/>
    </w:rPr>
  </w:style>
  <w:style w:type="paragraph" w:customStyle="1" w:styleId="21">
    <w:name w:val="Основной текст 21"/>
    <w:basedOn w:val="1"/>
    <w:qFormat/>
    <w:uiPriority w:val="0"/>
    <w:pPr>
      <w:widowControl/>
      <w:autoSpaceDE/>
      <w:autoSpaceDN/>
      <w:adjustRightInd/>
      <w:ind w:left="720"/>
    </w:pPr>
    <w:rPr>
      <w:sz w:val="24"/>
      <w:szCs w:val="24"/>
    </w:rPr>
  </w:style>
  <w:style w:type="paragraph" w:customStyle="1" w:styleId="22">
    <w:name w:val="ConsPlusNonformat"/>
    <w:qFormat/>
    <w:uiPriority w:val="0"/>
    <w:pPr>
      <w:widowControl w:val="0"/>
      <w:autoSpaceDE w:val="0"/>
      <w:autoSpaceDN w:val="0"/>
      <w:adjustRightInd w:val="0"/>
    </w:pPr>
    <w:rPr>
      <w:rFonts w:ascii="Courier New" w:hAnsi="Courier New" w:eastAsia="Calibri" w:cs="Courier New"/>
      <w:lang w:val="ru-RU" w:eastAsia="ru-RU" w:bidi="ar-SA"/>
    </w:rPr>
  </w:style>
  <w:style w:type="character" w:customStyle="1" w:styleId="23">
    <w:name w:val="Схема документа Знак"/>
    <w:link w:val="12"/>
    <w:semiHidden/>
    <w:qFormat/>
    <w:locked/>
    <w:uiPriority w:val="0"/>
    <w:rPr>
      <w:rFonts w:ascii="Tahoma" w:hAnsi="Tahoma" w:cs="Tahoma"/>
      <w:sz w:val="16"/>
      <w:szCs w:val="16"/>
      <w:lang w:val="zh-CN" w:eastAsia="ru-RU"/>
    </w:rPr>
  </w:style>
  <w:style w:type="character" w:customStyle="1" w:styleId="24">
    <w:name w:val="Верхний колонтитул Знак"/>
    <w:link w:val="14"/>
    <w:semiHidden/>
    <w:qFormat/>
    <w:locked/>
    <w:uiPriority w:val="0"/>
    <w:rPr>
      <w:rFonts w:ascii="Times New Roman" w:hAnsi="Times New Roman" w:cs="Times New Roman"/>
      <w:sz w:val="20"/>
      <w:szCs w:val="20"/>
    </w:rPr>
  </w:style>
  <w:style w:type="character" w:customStyle="1" w:styleId="25">
    <w:name w:val="Нижний колонтитул Знак"/>
    <w:link w:val="15"/>
    <w:qFormat/>
    <w:locked/>
    <w:uiPriority w:val="99"/>
    <w:rPr>
      <w:rFonts w:ascii="Times New Roman" w:hAnsi="Times New Roman" w:cs="Times New Roman"/>
      <w:sz w:val="20"/>
      <w:szCs w:val="20"/>
    </w:rPr>
  </w:style>
  <w:style w:type="paragraph" w:customStyle="1" w:styleId="26">
    <w:name w:val="Абзац списка2"/>
    <w:basedOn w:val="1"/>
    <w:qFormat/>
    <w:uiPriority w:val="0"/>
    <w:pPr>
      <w:ind w:left="720"/>
    </w:pPr>
  </w:style>
  <w:style w:type="character" w:customStyle="1" w:styleId="27">
    <w:name w:val="Стандартный HTML Знак"/>
    <w:link w:val="16"/>
    <w:semiHidden/>
    <w:qFormat/>
    <w:locked/>
    <w:uiPriority w:val="0"/>
    <w:rPr>
      <w:rFonts w:ascii="Courier New" w:hAnsi="Courier New" w:cs="Courier New"/>
      <w:sz w:val="20"/>
      <w:szCs w:val="20"/>
    </w:rPr>
  </w:style>
  <w:style w:type="character" w:customStyle="1" w:styleId="28">
    <w:name w:val="Текст выноски Знак"/>
    <w:basedOn w:val="2"/>
    <w:link w:val="9"/>
    <w:qFormat/>
    <w:uiPriority w:val="0"/>
    <w:rPr>
      <w:rFonts w:ascii="Tahoma" w:hAnsi="Tahoma" w:cs="Tahoma"/>
      <w:sz w:val="16"/>
      <w:szCs w:val="16"/>
    </w:rPr>
  </w:style>
  <w:style w:type="character" w:styleId="29">
    <w:name w:val="Placeholder Text"/>
    <w:basedOn w:val="2"/>
    <w:semiHidden/>
    <w:qFormat/>
    <w:uiPriority w:val="99"/>
    <w:rPr>
      <w:color w:val="808080"/>
    </w:rPr>
  </w:style>
  <w:style w:type="paragraph" w:styleId="30">
    <w:name w:val="List Paragraph"/>
    <w:basedOn w:val="1"/>
    <w:qFormat/>
    <w:uiPriority w:val="34"/>
    <w:pPr>
      <w:ind w:left="720"/>
      <w:contextualSpacing/>
    </w:pPr>
  </w:style>
  <w:style w:type="paragraph" w:customStyle="1" w:styleId="31">
    <w:name w:val="ConsPlusCell"/>
    <w:qFormat/>
    <w:uiPriority w:val="99"/>
    <w:pPr>
      <w:widowControl w:val="0"/>
      <w:autoSpaceDE w:val="0"/>
      <w:autoSpaceDN w:val="0"/>
      <w:adjustRightInd w:val="0"/>
    </w:pPr>
    <w:rPr>
      <w:rFonts w:ascii="Calibri" w:hAnsi="Calibri" w:eastAsia="Times New Roman" w:cs="Calibri"/>
      <w:sz w:val="22"/>
      <w:szCs w:val="22"/>
      <w:lang w:val="ru-RU" w:eastAsia="ru-RU" w:bidi="ar-SA"/>
    </w:rPr>
  </w:style>
  <w:style w:type="character" w:customStyle="1" w:styleId="32">
    <w:name w:val="Текст примечания Знак"/>
    <w:basedOn w:val="2"/>
    <w:link w:val="10"/>
    <w:qFormat/>
    <w:uiPriority w:val="0"/>
    <w:rPr>
      <w:rFonts w:ascii="Times New Roman" w:hAnsi="Times New Roman"/>
    </w:rPr>
  </w:style>
  <w:style w:type="character" w:customStyle="1" w:styleId="33">
    <w:name w:val="Тема примечания Знак"/>
    <w:basedOn w:val="32"/>
    <w:link w:val="11"/>
    <w:qFormat/>
    <w:uiPriority w:val="0"/>
    <w:rPr>
      <w:rFonts w:ascii="Times New Roman" w:hAnsi="Times New Roman"/>
      <w:b/>
      <w:bCs/>
    </w:rPr>
  </w:style>
  <w:style w:type="paragraph" w:customStyle="1" w:styleId="34">
    <w:name w:val="ConsPlusNormal"/>
    <w:qFormat/>
    <w:uiPriority w:val="0"/>
    <w:pPr>
      <w:widowControl w:val="0"/>
      <w:autoSpaceDE w:val="0"/>
      <w:autoSpaceDN w:val="0"/>
    </w:pPr>
    <w:rPr>
      <w:rFonts w:ascii="Calibri" w:hAnsi="Calibri" w:eastAsia="Times New Roman" w:cs="Calibri"/>
      <w:sz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4222</Words>
  <Characters>24072</Characters>
  <Lines>200</Lines>
  <Paragraphs>56</Paragraphs>
  <TotalTime>10</TotalTime>
  <ScaleCrop>false</ScaleCrop>
  <LinksUpToDate>false</LinksUpToDate>
  <CharactersWithSpaces>28238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2023-02-07T12:07:00Z</dcterms:created>
  <dc:creator>Мобильный класс 7</dc:creator>
  <cp:lastModifiedBy>trubina</cp:lastModifiedBy>
  <cp:lastPrinted>2023-02-07T12:10:00Z</cp:lastPrinted>
  <dcterms:modified xsi:type="dcterms:W3CDTF">2023-07-14T11:02:27Z</dcterms:modified>
  <dc:title>ДОГОВОР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1049-11.1.0.11691</vt:lpwstr>
  </property>
</Properties>
</file>